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26" w:type="dxa"/>
        <w:tblLook w:val="04A0" w:firstRow="1" w:lastRow="0" w:firstColumn="1" w:lastColumn="0" w:noHBand="0" w:noVBand="1"/>
      </w:tblPr>
      <w:tblGrid>
        <w:gridCol w:w="982"/>
        <w:gridCol w:w="5080"/>
        <w:gridCol w:w="2664"/>
      </w:tblGrid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实习方向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AB0B8A" w:rsidTr="00AB0B8A">
        <w:trPr>
          <w:trHeight w:val="88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提高</w:t>
            </w:r>
            <w:r w:rsidRPr="006C1F70">
              <w:rPr>
                <w:rFonts w:hint="eastAsia"/>
                <w:sz w:val="28"/>
                <w:szCs w:val="28"/>
              </w:rPr>
              <w:t>COIL</w:t>
            </w:r>
            <w:r w:rsidRPr="006C1F70">
              <w:rPr>
                <w:rFonts w:hint="eastAsia"/>
                <w:sz w:val="28"/>
                <w:szCs w:val="28"/>
              </w:rPr>
              <w:t>单重态氧产率的探索研究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张岳龙副研究员</w:t>
            </w:r>
          </w:p>
        </w:tc>
      </w:tr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COIL</w:t>
            </w:r>
            <w:r w:rsidRPr="006C1F70">
              <w:rPr>
                <w:rFonts w:hint="eastAsia"/>
                <w:sz w:val="28"/>
                <w:szCs w:val="28"/>
              </w:rPr>
              <w:t>压力恢复系统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李庆伟副研究员</w:t>
            </w:r>
          </w:p>
        </w:tc>
      </w:tr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单重态氧发生器系统及原料再生研究，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陈文武研究员</w:t>
            </w:r>
          </w:p>
        </w:tc>
      </w:tr>
      <w:tr w:rsidR="00AB0B8A" w:rsidTr="00AB0B8A">
        <w:trPr>
          <w:trHeight w:val="88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二极管激光泵浦的激光器（</w:t>
            </w:r>
            <w:r w:rsidRPr="006C1F70">
              <w:rPr>
                <w:rFonts w:hint="eastAsia"/>
                <w:sz w:val="28"/>
                <w:szCs w:val="28"/>
              </w:rPr>
              <w:t>DPL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刘万发研究员</w:t>
            </w:r>
          </w:p>
        </w:tc>
      </w:tr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光学元件加工及镀膜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6C1F70">
              <w:rPr>
                <w:rFonts w:hint="eastAsia"/>
                <w:sz w:val="28"/>
                <w:szCs w:val="28"/>
              </w:rPr>
              <w:t>李刚副研究员</w:t>
            </w:r>
          </w:p>
        </w:tc>
      </w:tr>
      <w:tr w:rsidR="00AB0B8A" w:rsidTr="00AB0B8A">
        <w:trPr>
          <w:trHeight w:val="1812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中红外激光器，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多丽萍研究员，</w:t>
            </w:r>
          </w:p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唐书凯副研究员</w:t>
            </w:r>
          </w:p>
        </w:tc>
      </w:tr>
      <w:tr w:rsidR="00AB0B8A" w:rsidTr="00AB0B8A">
        <w:trPr>
          <w:trHeight w:val="1791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脉冲</w:t>
            </w:r>
            <w:r w:rsidRPr="00AB0B8A">
              <w:rPr>
                <w:rFonts w:hint="eastAsia"/>
                <w:sz w:val="28"/>
                <w:szCs w:val="28"/>
              </w:rPr>
              <w:t>COIL</w:t>
            </w:r>
            <w:r>
              <w:rPr>
                <w:rFonts w:hint="eastAsia"/>
                <w:sz w:val="28"/>
                <w:szCs w:val="28"/>
              </w:rPr>
              <w:t>研究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多丽萍研究员，</w:t>
            </w:r>
          </w:p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李国富副研究员</w:t>
            </w:r>
          </w:p>
        </w:tc>
      </w:tr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COIL</w:t>
            </w:r>
            <w:r>
              <w:rPr>
                <w:rFonts w:hint="eastAsia"/>
                <w:sz w:val="28"/>
                <w:szCs w:val="28"/>
              </w:rPr>
              <w:t>数值仿真模拟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怀英研究员</w:t>
            </w:r>
          </w:p>
        </w:tc>
      </w:tr>
      <w:tr w:rsidR="00AB0B8A" w:rsidTr="00AB0B8A">
        <w:trPr>
          <w:trHeight w:val="90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受激拉曼散射变频研究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周灿华副研究员</w:t>
            </w:r>
          </w:p>
        </w:tc>
      </w:tr>
      <w:tr w:rsidR="00AB0B8A" w:rsidTr="00AB0B8A">
        <w:trPr>
          <w:trHeight w:val="886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CARS</w:t>
            </w:r>
            <w:r w:rsidRPr="00AB0B8A">
              <w:rPr>
                <w:rFonts w:hint="eastAsia"/>
                <w:sz w:val="28"/>
                <w:szCs w:val="28"/>
              </w:rPr>
              <w:t>光谱在线测量微量组分浓度研究，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刘金波副研究员</w:t>
            </w:r>
          </w:p>
        </w:tc>
      </w:tr>
      <w:tr w:rsidR="00AB0B8A" w:rsidTr="00AB0B8A">
        <w:trPr>
          <w:trHeight w:val="925"/>
        </w:trPr>
        <w:tc>
          <w:tcPr>
            <w:tcW w:w="982" w:type="dxa"/>
            <w:vAlign w:val="center"/>
          </w:tcPr>
          <w:p w:rsidR="00AB0B8A" w:rsidRDefault="00AB0B8A" w:rsidP="00AB0B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080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新型激光光源探索研究，</w:t>
            </w:r>
          </w:p>
        </w:tc>
        <w:tc>
          <w:tcPr>
            <w:tcW w:w="2664" w:type="dxa"/>
            <w:vAlign w:val="center"/>
          </w:tcPr>
          <w:p w:rsidR="00AB0B8A" w:rsidRDefault="00AB0B8A" w:rsidP="00AB0B8A">
            <w:pPr>
              <w:jc w:val="center"/>
              <w:rPr>
                <w:sz w:val="28"/>
                <w:szCs w:val="28"/>
              </w:rPr>
            </w:pPr>
            <w:r w:rsidRPr="00AB0B8A">
              <w:rPr>
                <w:rFonts w:hint="eastAsia"/>
                <w:sz w:val="28"/>
                <w:szCs w:val="28"/>
              </w:rPr>
              <w:t>郭敬为副研究员</w:t>
            </w:r>
          </w:p>
        </w:tc>
      </w:tr>
    </w:tbl>
    <w:p w:rsidR="00AB0B8A" w:rsidRPr="00AB0B8A" w:rsidRDefault="00AB0B8A" w:rsidP="006C1F70">
      <w:pPr>
        <w:rPr>
          <w:sz w:val="28"/>
          <w:szCs w:val="28"/>
        </w:rPr>
      </w:pPr>
    </w:p>
    <w:sectPr w:rsidR="00AB0B8A" w:rsidRPr="00AB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09" w:rsidRDefault="00DF5A09" w:rsidP="006C1F70">
      <w:r>
        <w:separator/>
      </w:r>
    </w:p>
  </w:endnote>
  <w:endnote w:type="continuationSeparator" w:id="0">
    <w:p w:rsidR="00DF5A09" w:rsidRDefault="00DF5A09" w:rsidP="006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09" w:rsidRDefault="00DF5A09" w:rsidP="006C1F70">
      <w:r>
        <w:separator/>
      </w:r>
    </w:p>
  </w:footnote>
  <w:footnote w:type="continuationSeparator" w:id="0">
    <w:p w:rsidR="00DF5A09" w:rsidRDefault="00DF5A09" w:rsidP="006C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C9"/>
    <w:rsid w:val="0012739A"/>
    <w:rsid w:val="006C1F70"/>
    <w:rsid w:val="007A2DC9"/>
    <w:rsid w:val="007F3A9F"/>
    <w:rsid w:val="00AB0B8A"/>
    <w:rsid w:val="00D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F70"/>
    <w:rPr>
      <w:sz w:val="18"/>
      <w:szCs w:val="18"/>
    </w:rPr>
  </w:style>
  <w:style w:type="table" w:styleId="a5">
    <w:name w:val="Table Grid"/>
    <w:basedOn w:val="a1"/>
    <w:uiPriority w:val="59"/>
    <w:rsid w:val="00AB0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F70"/>
    <w:rPr>
      <w:sz w:val="18"/>
      <w:szCs w:val="18"/>
    </w:rPr>
  </w:style>
  <w:style w:type="table" w:styleId="a5">
    <w:name w:val="Table Grid"/>
    <w:basedOn w:val="a1"/>
    <w:uiPriority w:val="59"/>
    <w:rsid w:val="00AB0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2014-04-21T02:10:00Z</dcterms:created>
  <dcterms:modified xsi:type="dcterms:W3CDTF">2014-04-21T02:35:00Z</dcterms:modified>
</cp:coreProperties>
</file>