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E4" w:rsidRDefault="003709E4"/>
    <w:p w:rsidR="003709E4" w:rsidRDefault="00BF6E6B">
      <w:pPr>
        <w:snapToGrid w:val="0"/>
        <w:ind w:right="28"/>
        <w:jc w:val="distribute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第二届“中科创客”创业创新大赛赛会启动</w:t>
      </w:r>
      <w:r>
        <w:rPr>
          <w:rFonts w:ascii="方正小标宋简体" w:eastAsia="方正小标宋简体" w:hAnsi="微软雅黑"/>
          <w:sz w:val="36"/>
          <w:szCs w:val="36"/>
        </w:rPr>
        <w:t>通知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b/>
          <w:sz w:val="24"/>
        </w:rPr>
      </w:pPr>
    </w:p>
    <w:p w:rsidR="00AB660C" w:rsidRPr="00AB660C" w:rsidRDefault="00AB660C" w:rsidP="00AB660C">
      <w:pPr>
        <w:pStyle w:val="1"/>
        <w:snapToGrid w:val="0"/>
        <w:spacing w:line="360" w:lineRule="auto"/>
        <w:ind w:right="28" w:firstLineChars="0" w:firstLine="0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</w:t>
      </w:r>
      <w:r>
        <w:rPr>
          <w:rFonts w:ascii="微软雅黑" w:eastAsia="微软雅黑" w:hAnsi="微软雅黑"/>
          <w:b/>
          <w:sz w:val="24"/>
        </w:rPr>
        <w:t>、</w:t>
      </w:r>
      <w:r w:rsidR="00BF6E6B">
        <w:rPr>
          <w:rFonts w:ascii="微软雅黑" w:eastAsia="微软雅黑" w:hAnsi="微软雅黑" w:hint="eastAsia"/>
          <w:b/>
          <w:sz w:val="24"/>
        </w:rPr>
        <w:t>赛会简介</w:t>
      </w:r>
    </w:p>
    <w:p w:rsidR="003709E4" w:rsidRDefault="00BF6E6B" w:rsidP="00AB660C">
      <w:pPr>
        <w:snapToGrid w:val="0"/>
        <w:spacing w:line="360" w:lineRule="auto"/>
        <w:ind w:right="28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为积极落实</w:t>
      </w:r>
      <w:r>
        <w:rPr>
          <w:rFonts w:ascii="微软雅黑" w:eastAsia="微软雅黑" w:hAnsi="微软雅黑"/>
          <w:szCs w:val="21"/>
        </w:rPr>
        <w:t>国家</w:t>
      </w:r>
      <w:r>
        <w:rPr>
          <w:rFonts w:ascii="微软雅黑" w:eastAsia="微软雅黑" w:hAnsi="微软雅黑" w:hint="eastAsia"/>
          <w:szCs w:val="21"/>
        </w:rPr>
        <w:t>创新驱动发展战略和</w:t>
      </w:r>
      <w:r>
        <w:rPr>
          <w:rFonts w:ascii="宋体" w:hAnsi="宋体" w:cs="宋体" w:hint="eastAsia"/>
          <w:szCs w:val="21"/>
        </w:rPr>
        <w:t>“</w:t>
      </w:r>
      <w:r>
        <w:rPr>
          <w:rFonts w:ascii="微软雅黑" w:eastAsia="微软雅黑" w:hAnsi="微软雅黑" w:hint="eastAsia"/>
          <w:szCs w:val="21"/>
        </w:rPr>
        <w:t>十三五</w:t>
      </w:r>
      <w:r>
        <w:rPr>
          <w:rFonts w:ascii="宋体" w:hAnsi="宋体" w:cs="宋体" w:hint="eastAsia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国家科技创新规划；为充分发挥</w:t>
      </w:r>
      <w:r>
        <w:rPr>
          <w:rFonts w:ascii="微软雅黑" w:eastAsia="微软雅黑" w:hAnsi="微软雅黑"/>
          <w:szCs w:val="21"/>
        </w:rPr>
        <w:t>中科院</w:t>
      </w:r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科技创新</w:t>
      </w:r>
      <w:r>
        <w:rPr>
          <w:rFonts w:ascii="微软雅黑" w:eastAsia="微软雅黑" w:hAnsi="微软雅黑" w:hint="eastAsia"/>
          <w:szCs w:val="21"/>
        </w:rPr>
        <w:t>方面</w:t>
      </w:r>
      <w:r>
        <w:rPr>
          <w:rFonts w:ascii="微软雅黑" w:eastAsia="微软雅黑" w:hAnsi="微软雅黑"/>
          <w:szCs w:val="21"/>
        </w:rPr>
        <w:t>的引领作用</w:t>
      </w:r>
      <w:r>
        <w:rPr>
          <w:rFonts w:ascii="微软雅黑" w:eastAsia="微软雅黑" w:hAnsi="微软雅黑" w:hint="eastAsia"/>
          <w:szCs w:val="21"/>
        </w:rPr>
        <w:t>；</w:t>
      </w:r>
      <w:r>
        <w:rPr>
          <w:rFonts w:ascii="微软雅黑" w:eastAsia="微软雅黑" w:hAnsi="微软雅黑"/>
          <w:szCs w:val="21"/>
        </w:rPr>
        <w:t>为</w:t>
      </w:r>
      <w:r>
        <w:rPr>
          <w:rFonts w:ascii="宋体" w:hAnsi="宋体" w:cs="宋体" w:hint="eastAsia"/>
          <w:szCs w:val="21"/>
        </w:rPr>
        <w:t>“</w:t>
      </w:r>
      <w:r>
        <w:rPr>
          <w:rFonts w:ascii="微软雅黑" w:eastAsia="微软雅黑" w:hAnsi="微软雅黑"/>
          <w:szCs w:val="21"/>
        </w:rPr>
        <w:t>大众创新、万众创业</w:t>
      </w:r>
      <w:r>
        <w:rPr>
          <w:rFonts w:ascii="宋体" w:hAnsi="宋体" w:cs="宋体" w:hint="eastAsia"/>
          <w:szCs w:val="21"/>
        </w:rPr>
        <w:t>”</w:t>
      </w:r>
      <w:r>
        <w:rPr>
          <w:rFonts w:ascii="微软雅黑" w:eastAsia="微软雅黑" w:hAnsi="微软雅黑"/>
          <w:szCs w:val="21"/>
        </w:rPr>
        <w:t>提供</w:t>
      </w:r>
      <w:r>
        <w:rPr>
          <w:rFonts w:ascii="微软雅黑" w:eastAsia="微软雅黑" w:hAnsi="微软雅黑" w:hint="eastAsia"/>
          <w:szCs w:val="21"/>
        </w:rPr>
        <w:t>良好的</w:t>
      </w:r>
      <w:r>
        <w:rPr>
          <w:rFonts w:ascii="微软雅黑" w:eastAsia="微软雅黑" w:hAnsi="微软雅黑"/>
          <w:szCs w:val="21"/>
        </w:rPr>
        <w:t>科技服务</w:t>
      </w:r>
      <w:r>
        <w:rPr>
          <w:rFonts w:ascii="微软雅黑" w:eastAsia="微软雅黑" w:hAnsi="微软雅黑" w:hint="eastAsia"/>
          <w:szCs w:val="21"/>
        </w:rPr>
        <w:t>；为培育尊重知识、崇尚创造、追求卓越的企业家精神和创新文化。</w:t>
      </w:r>
      <w:r>
        <w:rPr>
          <w:rFonts w:ascii="宋体" w:hAnsi="宋体" w:cs="宋体" w:hint="eastAsia"/>
          <w:szCs w:val="21"/>
        </w:rPr>
        <w:t>“</w:t>
      </w:r>
      <w:r>
        <w:rPr>
          <w:rFonts w:ascii="微软雅黑" w:eastAsia="微软雅黑" w:hAnsi="微软雅黑"/>
          <w:szCs w:val="21"/>
        </w:rPr>
        <w:t>中科创客</w:t>
      </w:r>
      <w:r>
        <w:rPr>
          <w:rFonts w:ascii="宋体" w:hAnsi="宋体" w:cs="宋体" w:hint="eastAsia"/>
          <w:szCs w:val="21"/>
        </w:rPr>
        <w:t>”</w:t>
      </w:r>
      <w:r>
        <w:rPr>
          <w:rFonts w:ascii="微软雅黑" w:eastAsia="微软雅黑" w:hAnsi="微软雅黑"/>
          <w:szCs w:val="21"/>
        </w:rPr>
        <w:t>创业创新大赛</w:t>
      </w:r>
      <w:r>
        <w:rPr>
          <w:rFonts w:ascii="微软雅黑" w:eastAsia="微软雅黑" w:hAnsi="微软雅黑" w:hint="eastAsia"/>
          <w:szCs w:val="21"/>
        </w:rPr>
        <w:t>为志在</w:t>
      </w:r>
      <w:r>
        <w:rPr>
          <w:rFonts w:ascii="微软雅黑" w:eastAsia="微软雅黑" w:hAnsi="微软雅黑"/>
          <w:szCs w:val="21"/>
        </w:rPr>
        <w:t>创业</w:t>
      </w:r>
      <w:r>
        <w:rPr>
          <w:rFonts w:ascii="微软雅黑" w:eastAsia="微软雅黑" w:hAnsi="微软雅黑" w:hint="eastAsia"/>
          <w:szCs w:val="21"/>
        </w:rPr>
        <w:t>的</w:t>
      </w:r>
      <w:r>
        <w:rPr>
          <w:rFonts w:ascii="微软雅黑" w:eastAsia="微软雅黑" w:hAnsi="微软雅黑"/>
          <w:szCs w:val="21"/>
        </w:rPr>
        <w:t>科技创新人</w:t>
      </w:r>
      <w:r>
        <w:rPr>
          <w:rFonts w:ascii="微软雅黑" w:eastAsia="微软雅黑" w:hAnsi="微软雅黑" w:hint="eastAsia"/>
          <w:szCs w:val="21"/>
        </w:rPr>
        <w:t>才搭建</w:t>
      </w:r>
      <w:r>
        <w:rPr>
          <w:rFonts w:ascii="微软雅黑" w:eastAsia="微软雅黑" w:hAnsi="微软雅黑"/>
          <w:szCs w:val="21"/>
        </w:rPr>
        <w:t>展示</w:t>
      </w:r>
      <w:r>
        <w:rPr>
          <w:rFonts w:ascii="微软雅黑" w:eastAsia="微软雅黑" w:hAnsi="微软雅黑" w:hint="eastAsia"/>
          <w:szCs w:val="21"/>
        </w:rPr>
        <w:t>自己</w:t>
      </w:r>
      <w:r>
        <w:rPr>
          <w:rFonts w:ascii="微软雅黑" w:eastAsia="微软雅黑" w:hAnsi="微软雅黑"/>
          <w:szCs w:val="21"/>
        </w:rPr>
        <w:t>的舞台</w:t>
      </w:r>
      <w:r>
        <w:rPr>
          <w:rFonts w:ascii="微软雅黑" w:eastAsia="微软雅黑" w:hAnsi="微软雅黑" w:hint="eastAsia"/>
          <w:szCs w:val="21"/>
        </w:rPr>
        <w:t>。</w:t>
      </w:r>
    </w:p>
    <w:p w:rsidR="003709E4" w:rsidRDefault="00BF6E6B" w:rsidP="00AB660C">
      <w:pPr>
        <w:snapToGrid w:val="0"/>
        <w:spacing w:line="360" w:lineRule="auto"/>
        <w:ind w:right="28" w:firstLine="420"/>
        <w:rPr>
          <w:rFonts w:ascii="微软雅黑" w:eastAsia="微软雅黑" w:hAnsi="微软雅黑"/>
          <w:szCs w:val="21"/>
        </w:rPr>
      </w:pPr>
      <w:r>
        <w:rPr>
          <w:rFonts w:ascii="宋体" w:hAnsi="宋体" w:cs="宋体" w:hint="eastAsia"/>
          <w:szCs w:val="21"/>
        </w:rPr>
        <w:t>“</w:t>
      </w:r>
      <w:r>
        <w:rPr>
          <w:rFonts w:ascii="微软雅黑" w:eastAsia="微软雅黑" w:hAnsi="微软雅黑"/>
          <w:szCs w:val="21"/>
        </w:rPr>
        <w:t>大赛</w:t>
      </w:r>
      <w:r>
        <w:rPr>
          <w:rFonts w:ascii="宋体" w:hAnsi="宋体" w:cs="宋体" w:hint="eastAsia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由中国科学院长春分院主办</w:t>
      </w:r>
      <w:r>
        <w:rPr>
          <w:rFonts w:ascii="微软雅黑" w:eastAsia="微软雅黑" w:hAnsi="微软雅黑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首届赛会曾历时三个月并</w:t>
      </w:r>
      <w:r>
        <w:rPr>
          <w:rFonts w:ascii="微软雅黑" w:eastAsia="微软雅黑" w:hAnsi="微软雅黑"/>
          <w:szCs w:val="21"/>
        </w:rPr>
        <w:t>于</w:t>
      </w:r>
      <w:r>
        <w:rPr>
          <w:rFonts w:ascii="微软雅黑" w:eastAsia="微软雅黑" w:hAnsi="微软雅黑" w:hint="eastAsia"/>
          <w:szCs w:val="21"/>
        </w:rPr>
        <w:t>2015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月圆满</w:t>
      </w:r>
      <w:r>
        <w:rPr>
          <w:rFonts w:ascii="微软雅黑" w:eastAsia="微软雅黑" w:hAnsi="微软雅黑"/>
          <w:szCs w:val="21"/>
        </w:rPr>
        <w:t>落幕，期间</w:t>
      </w:r>
      <w:r>
        <w:rPr>
          <w:rFonts w:ascii="微软雅黑" w:eastAsia="微软雅黑" w:hAnsi="微软雅黑" w:hint="eastAsia"/>
          <w:szCs w:val="21"/>
        </w:rPr>
        <w:t>共吸引</w:t>
      </w:r>
      <w:r>
        <w:rPr>
          <w:rFonts w:ascii="微软雅黑" w:eastAsia="微软雅黑" w:hAnsi="微软雅黑"/>
          <w:szCs w:val="21"/>
        </w:rPr>
        <w:t>吉林省内参赛项目</w:t>
      </w:r>
      <w:r>
        <w:rPr>
          <w:rFonts w:ascii="微软雅黑" w:eastAsia="微软雅黑" w:hAnsi="微软雅黑" w:hint="eastAsia"/>
          <w:szCs w:val="21"/>
        </w:rPr>
        <w:t>100</w:t>
      </w:r>
      <w:r>
        <w:rPr>
          <w:rFonts w:ascii="微软雅黑" w:eastAsia="微软雅黑" w:hAnsi="微软雅黑" w:hint="eastAsia"/>
          <w:szCs w:val="21"/>
        </w:rPr>
        <w:t>余个，最终无线供电直流电源模块、高功率高能量微米级动力电池用磷酸亚铁</w:t>
      </w:r>
      <w:proofErr w:type="gramStart"/>
      <w:r>
        <w:rPr>
          <w:rFonts w:ascii="微软雅黑" w:eastAsia="微软雅黑" w:hAnsi="微软雅黑" w:hint="eastAsia"/>
          <w:szCs w:val="21"/>
        </w:rPr>
        <w:t>锂</w:t>
      </w:r>
      <w:proofErr w:type="gramEnd"/>
      <w:r>
        <w:rPr>
          <w:rFonts w:ascii="微软雅黑" w:eastAsia="微软雅黑" w:hAnsi="微软雅黑" w:hint="eastAsia"/>
          <w:szCs w:val="21"/>
        </w:rPr>
        <w:t>电极材料及大功率宽光谱深度光学治疗仪等</w:t>
      </w:r>
      <w:r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/>
          <w:szCs w:val="21"/>
        </w:rPr>
        <w:t>个项目</w:t>
      </w:r>
      <w:r>
        <w:rPr>
          <w:rFonts w:ascii="微软雅黑" w:eastAsia="微软雅黑" w:hAnsi="微软雅黑" w:hint="eastAsia"/>
          <w:szCs w:val="21"/>
        </w:rPr>
        <w:t>获得金奖，</w:t>
      </w:r>
      <w:r>
        <w:rPr>
          <w:rFonts w:ascii="微软雅黑" w:eastAsia="微软雅黑" w:hAnsi="微软雅黑"/>
          <w:szCs w:val="21"/>
        </w:rPr>
        <w:t>并支持部分项目</w:t>
      </w:r>
      <w:r>
        <w:rPr>
          <w:rFonts w:ascii="微软雅黑" w:eastAsia="微软雅黑" w:hAnsi="微软雅黑" w:hint="eastAsia"/>
          <w:szCs w:val="21"/>
        </w:rPr>
        <w:t>获</w:t>
      </w:r>
      <w:r>
        <w:rPr>
          <w:rFonts w:ascii="微软雅黑" w:eastAsia="微软雅黑" w:hAnsi="微软雅黑"/>
          <w:szCs w:val="21"/>
        </w:rPr>
        <w:t>千万元以上融资。</w:t>
      </w:r>
      <w:r>
        <w:rPr>
          <w:rFonts w:ascii="微软雅黑" w:eastAsia="微软雅黑" w:hAnsi="微软雅黑" w:hint="eastAsia"/>
          <w:szCs w:val="21"/>
        </w:rPr>
        <w:t>2017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/>
          <w:szCs w:val="21"/>
        </w:rPr>
        <w:t>第二</w:t>
      </w:r>
      <w:r>
        <w:rPr>
          <w:rFonts w:ascii="微软雅黑" w:eastAsia="微软雅黑" w:hAnsi="微软雅黑" w:hint="eastAsia"/>
          <w:szCs w:val="21"/>
        </w:rPr>
        <w:t>届</w:t>
      </w:r>
      <w:r>
        <w:rPr>
          <w:rFonts w:ascii="宋体" w:hAnsi="宋体" w:cs="宋体" w:hint="eastAsia"/>
          <w:szCs w:val="21"/>
        </w:rPr>
        <w:t>“</w:t>
      </w:r>
      <w:r>
        <w:rPr>
          <w:rFonts w:ascii="微软雅黑" w:eastAsia="微软雅黑" w:hAnsi="微软雅黑"/>
          <w:szCs w:val="21"/>
        </w:rPr>
        <w:t>中科创客</w:t>
      </w:r>
      <w:r>
        <w:rPr>
          <w:rFonts w:ascii="宋体" w:hAnsi="宋体" w:cs="宋体" w:hint="eastAsia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将再次出发</w:t>
      </w:r>
      <w:r>
        <w:rPr>
          <w:rFonts w:ascii="微软雅黑" w:eastAsia="微软雅黑" w:hAnsi="微软雅黑"/>
          <w:szCs w:val="21"/>
        </w:rPr>
        <w:t>，</w:t>
      </w:r>
      <w:r>
        <w:rPr>
          <w:rFonts w:ascii="宋体" w:hAnsi="宋体" w:cs="宋体" w:hint="eastAsia"/>
          <w:szCs w:val="21"/>
        </w:rPr>
        <w:t>“</w:t>
      </w:r>
      <w:r>
        <w:rPr>
          <w:rFonts w:ascii="微软雅黑" w:eastAsia="微软雅黑" w:hAnsi="微软雅黑" w:hint="eastAsia"/>
          <w:szCs w:val="21"/>
        </w:rPr>
        <w:t>她</w:t>
      </w:r>
      <w:r>
        <w:rPr>
          <w:rFonts w:ascii="宋体" w:hAnsi="宋体" w:cs="宋体" w:hint="eastAsia"/>
          <w:szCs w:val="21"/>
        </w:rPr>
        <w:t>”</w:t>
      </w:r>
      <w:r>
        <w:rPr>
          <w:rFonts w:ascii="微软雅黑" w:eastAsia="微软雅黑" w:hAnsi="微软雅黑"/>
          <w:szCs w:val="21"/>
        </w:rPr>
        <w:t>将迈向</w:t>
      </w:r>
      <w:r>
        <w:rPr>
          <w:rFonts w:ascii="微软雅黑" w:eastAsia="微软雅黑" w:hAnsi="微软雅黑" w:hint="eastAsia"/>
          <w:szCs w:val="21"/>
        </w:rPr>
        <w:t>全国去寻找</w:t>
      </w:r>
      <w:r>
        <w:rPr>
          <w:rFonts w:ascii="微软雅黑" w:eastAsia="微软雅黑" w:hAnsi="微软雅黑"/>
          <w:szCs w:val="21"/>
        </w:rPr>
        <w:t>更多的科技</w:t>
      </w:r>
      <w:r>
        <w:rPr>
          <w:rFonts w:ascii="微软雅黑" w:eastAsia="微软雅黑" w:hAnsi="微软雅黑" w:hint="eastAsia"/>
          <w:szCs w:val="21"/>
        </w:rPr>
        <w:t>逐梦者并展开一段全新的</w:t>
      </w:r>
      <w:r>
        <w:rPr>
          <w:rFonts w:ascii="微软雅黑" w:eastAsia="微软雅黑" w:hAnsi="微软雅黑"/>
          <w:szCs w:val="21"/>
        </w:rPr>
        <w:t>旅程</w:t>
      </w:r>
      <w:r>
        <w:rPr>
          <w:rFonts w:ascii="微软雅黑" w:eastAsia="微软雅黑" w:hAnsi="微软雅黑" w:hint="eastAsia"/>
          <w:szCs w:val="21"/>
        </w:rPr>
        <w:t>。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szCs w:val="21"/>
        </w:rPr>
      </w:pPr>
    </w:p>
    <w:p w:rsidR="003709E4" w:rsidRDefault="00BF6E6B" w:rsidP="00AB660C">
      <w:pPr>
        <w:snapToGrid w:val="0"/>
        <w:spacing w:line="360" w:lineRule="auto"/>
        <w:ind w:right="28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</w:t>
      </w:r>
      <w:r>
        <w:rPr>
          <w:rFonts w:ascii="微软雅黑" w:eastAsia="微软雅黑" w:hAnsi="微软雅黑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大赛</w:t>
      </w:r>
      <w:r>
        <w:rPr>
          <w:rFonts w:ascii="微软雅黑" w:eastAsia="微软雅黑" w:hAnsi="微软雅黑"/>
          <w:b/>
          <w:sz w:val="24"/>
        </w:rPr>
        <w:t>主题</w:t>
      </w:r>
    </w:p>
    <w:p w:rsidR="003709E4" w:rsidRDefault="00BF6E6B" w:rsidP="00AB660C">
      <w:pPr>
        <w:snapToGrid w:val="0"/>
        <w:spacing w:line="360" w:lineRule="auto"/>
        <w:ind w:right="28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中科领航·创新创业</w:t>
      </w:r>
    </w:p>
    <w:p w:rsidR="003709E4" w:rsidRDefault="003709E4">
      <w:pPr>
        <w:snapToGrid w:val="0"/>
        <w:spacing w:line="276" w:lineRule="auto"/>
        <w:ind w:right="28" w:firstLine="420"/>
        <w:rPr>
          <w:rFonts w:ascii="微软雅黑" w:eastAsia="微软雅黑" w:hAnsi="微软雅黑"/>
          <w:b/>
          <w:sz w:val="24"/>
        </w:rPr>
      </w:pPr>
    </w:p>
    <w:p w:rsidR="003709E4" w:rsidRDefault="00BF6E6B" w:rsidP="00AB660C">
      <w:pPr>
        <w:snapToGrid w:val="0"/>
        <w:spacing w:line="360" w:lineRule="auto"/>
        <w:ind w:right="28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</w:t>
      </w:r>
      <w:r>
        <w:rPr>
          <w:rFonts w:ascii="微软雅黑" w:eastAsia="微软雅黑" w:hAnsi="微软雅黑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大赛组委会</w:t>
      </w:r>
    </w:p>
    <w:p w:rsidR="003709E4" w:rsidRPr="00AB660C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指导单位</w:t>
      </w:r>
      <w:r>
        <w:rPr>
          <w:rFonts w:ascii="微软雅黑" w:eastAsia="微软雅黑" w:hAnsi="微软雅黑"/>
          <w:b/>
          <w:szCs w:val="21"/>
        </w:rPr>
        <w:t>：</w:t>
      </w:r>
      <w:proofErr w:type="gramStart"/>
      <w:r>
        <w:rPr>
          <w:rFonts w:ascii="微软雅黑" w:eastAsia="微软雅黑" w:hAnsi="微软雅黑"/>
          <w:szCs w:val="21"/>
        </w:rPr>
        <w:t>吉林省发改委</w:t>
      </w:r>
      <w:proofErr w:type="gramEnd"/>
      <w:r>
        <w:rPr>
          <w:rFonts w:ascii="微软雅黑" w:eastAsia="微软雅黑" w:hAnsi="微软雅黑" w:hint="eastAsia"/>
          <w:szCs w:val="21"/>
        </w:rPr>
        <w:t>、吉林省工信厅、吉林省科技厅</w:t>
      </w:r>
      <w:r>
        <w:rPr>
          <w:rFonts w:ascii="微软雅黑" w:eastAsia="微软雅黑" w:hAnsi="微软雅黑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吉林省人社厅、吉林省教育厅、</w:t>
      </w:r>
      <w:r>
        <w:rPr>
          <w:rFonts w:ascii="微软雅黑" w:eastAsia="微软雅黑" w:hAnsi="微软雅黑"/>
          <w:szCs w:val="21"/>
        </w:rPr>
        <w:t>长春新区</w:t>
      </w:r>
    </w:p>
    <w:p w:rsidR="003709E4" w:rsidRPr="00AB660C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主办单位</w:t>
      </w:r>
      <w:r>
        <w:rPr>
          <w:rFonts w:ascii="微软雅黑" w:eastAsia="微软雅黑" w:hAnsi="微软雅黑"/>
          <w:b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中国科学院长春分院</w:t>
      </w:r>
    </w:p>
    <w:p w:rsidR="003709E4" w:rsidRPr="00AB660C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承办单位：</w:t>
      </w:r>
      <w:r>
        <w:rPr>
          <w:rFonts w:ascii="微软雅黑" w:eastAsia="微软雅黑" w:hAnsi="微软雅黑" w:hint="eastAsia"/>
          <w:szCs w:val="21"/>
        </w:rPr>
        <w:t>中国科学院长春技术转移中心、长春北湖科技园、</w:t>
      </w:r>
      <w:r>
        <w:rPr>
          <w:rFonts w:ascii="微软雅黑" w:eastAsia="微软雅黑" w:hAnsi="微软雅黑"/>
          <w:szCs w:val="21"/>
        </w:rPr>
        <w:t>吉林省科技大市场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摆渡创新工场</w:t>
      </w:r>
    </w:p>
    <w:p w:rsidR="003709E4" w:rsidRPr="00AB660C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特别支持</w:t>
      </w:r>
      <w:r>
        <w:rPr>
          <w:rFonts w:ascii="微软雅黑" w:eastAsia="微软雅黑" w:hAnsi="微软雅黑"/>
          <w:b/>
          <w:szCs w:val="21"/>
        </w:rPr>
        <w:t>：</w:t>
      </w:r>
      <w:r>
        <w:rPr>
          <w:rFonts w:ascii="微软雅黑" w:eastAsia="微软雅黑" w:hAnsi="微软雅黑"/>
          <w:szCs w:val="21"/>
        </w:rPr>
        <w:t>吉林泰华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b/>
          <w:sz w:val="24"/>
        </w:rPr>
      </w:pPr>
    </w:p>
    <w:p w:rsidR="003709E4" w:rsidRDefault="00BF6E6B" w:rsidP="00AB660C">
      <w:pPr>
        <w:snapToGrid w:val="0"/>
        <w:spacing w:line="360" w:lineRule="auto"/>
        <w:ind w:right="28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>
        <w:rPr>
          <w:rFonts w:ascii="微软雅黑" w:eastAsia="微软雅黑" w:hAnsi="微软雅黑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参赛和报名</w:t>
      </w: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项目类别</w:t>
      </w:r>
      <w:r>
        <w:rPr>
          <w:rFonts w:ascii="微软雅黑" w:eastAsia="微软雅黑" w:hAnsi="微软雅黑"/>
          <w:b/>
          <w:szCs w:val="21"/>
        </w:rPr>
        <w:t>：</w:t>
      </w: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第一类</w:t>
      </w:r>
      <w:r>
        <w:rPr>
          <w:rFonts w:ascii="微软雅黑" w:eastAsia="微软雅黑" w:hAnsi="微软雅黑"/>
          <w:b/>
          <w:szCs w:val="21"/>
        </w:rPr>
        <w:t>：</w:t>
      </w:r>
      <w:r>
        <w:rPr>
          <w:rFonts w:ascii="微软雅黑" w:eastAsia="微软雅黑" w:hAnsi="微软雅黑"/>
          <w:b/>
          <w:szCs w:val="21"/>
        </w:rPr>
        <w:t>“</w:t>
      </w:r>
      <w:r>
        <w:rPr>
          <w:rFonts w:ascii="微软雅黑" w:eastAsia="微软雅黑" w:hAnsi="微软雅黑" w:hint="eastAsia"/>
          <w:b/>
          <w:szCs w:val="21"/>
        </w:rPr>
        <w:t>智能·智</w:t>
      </w:r>
      <w:r>
        <w:rPr>
          <w:rFonts w:ascii="微软雅黑" w:eastAsia="微软雅黑" w:hAnsi="微软雅黑"/>
          <w:b/>
          <w:szCs w:val="21"/>
        </w:rPr>
        <w:t>造</w:t>
      </w:r>
      <w:r>
        <w:rPr>
          <w:rFonts w:ascii="微软雅黑" w:eastAsia="微软雅黑" w:hAnsi="微软雅黑"/>
          <w:b/>
          <w:szCs w:val="21"/>
        </w:rPr>
        <w:t>”</w:t>
      </w: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其中包括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信息技术</w:t>
      </w:r>
      <w:r>
        <w:rPr>
          <w:rFonts w:ascii="微软雅黑" w:eastAsia="微软雅黑" w:hAnsi="微软雅黑" w:hint="eastAsia"/>
          <w:szCs w:val="21"/>
        </w:rPr>
        <w:t>/</w:t>
      </w:r>
      <w:proofErr w:type="gramStart"/>
      <w:r w:rsidR="000C01D3">
        <w:rPr>
          <w:rFonts w:ascii="微软雅黑" w:eastAsia="微软雅黑" w:hAnsi="微软雅黑" w:hint="eastAsia"/>
          <w:szCs w:val="21"/>
        </w:rPr>
        <w:t>云计算</w:t>
      </w:r>
      <w:proofErr w:type="gramEnd"/>
      <w:r w:rsidR="000C01D3">
        <w:rPr>
          <w:rFonts w:ascii="微软雅黑" w:eastAsia="微软雅黑" w:hAnsi="微软雅黑"/>
          <w:szCs w:val="21"/>
        </w:rPr>
        <w:t>/</w:t>
      </w:r>
      <w:r w:rsidR="000C01D3">
        <w:rPr>
          <w:rFonts w:ascii="微软雅黑" w:eastAsia="微软雅黑" w:hAnsi="微软雅黑" w:hint="eastAsia"/>
          <w:szCs w:val="21"/>
        </w:rPr>
        <w:t>大数据/物联网</w:t>
      </w:r>
      <w:r w:rsidR="000C01D3">
        <w:rPr>
          <w:rFonts w:ascii="微软雅黑" w:eastAsia="微软雅黑" w:hAnsi="微软雅黑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工业</w:t>
      </w:r>
      <w:r>
        <w:rPr>
          <w:rFonts w:ascii="微软雅黑" w:eastAsia="微软雅黑" w:hAnsi="微软雅黑"/>
          <w:szCs w:val="21"/>
        </w:rPr>
        <w:t>元器件、</w:t>
      </w:r>
      <w:r>
        <w:rPr>
          <w:rFonts w:ascii="微软雅黑" w:eastAsia="微软雅黑" w:hAnsi="微软雅黑" w:hint="eastAsia"/>
          <w:szCs w:val="21"/>
        </w:rPr>
        <w:t>新材料</w:t>
      </w:r>
      <w:r>
        <w:rPr>
          <w:rFonts w:ascii="微软雅黑" w:eastAsia="微软雅黑" w:hAnsi="微软雅黑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智能家居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智慧城市和农业、</w:t>
      </w:r>
      <w:r>
        <w:rPr>
          <w:rFonts w:ascii="微软雅黑" w:eastAsia="微软雅黑" w:hAnsi="微软雅黑"/>
          <w:szCs w:val="21"/>
        </w:rPr>
        <w:t>新概念</w:t>
      </w:r>
      <w:r>
        <w:rPr>
          <w:rFonts w:ascii="微软雅黑" w:eastAsia="微软雅黑" w:hAnsi="微软雅黑"/>
          <w:szCs w:val="21"/>
        </w:rPr>
        <w:lastRenderedPageBreak/>
        <w:t>汽车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交通工具</w:t>
      </w:r>
      <w:r>
        <w:rPr>
          <w:rFonts w:ascii="微软雅黑" w:eastAsia="微软雅黑" w:hAnsi="微软雅黑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通用航空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无人机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卫星及其</w:t>
      </w:r>
      <w:r>
        <w:rPr>
          <w:rFonts w:ascii="微软雅黑" w:eastAsia="微软雅黑" w:hAnsi="微软雅黑"/>
          <w:szCs w:val="21"/>
        </w:rPr>
        <w:t>应用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机器人</w:t>
      </w: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第二类：</w:t>
      </w:r>
      <w:r>
        <w:rPr>
          <w:rFonts w:ascii="微软雅黑" w:eastAsia="微软雅黑" w:hAnsi="微软雅黑"/>
          <w:b/>
          <w:szCs w:val="21"/>
        </w:rPr>
        <w:t>“</w:t>
      </w:r>
      <w:r>
        <w:rPr>
          <w:rFonts w:ascii="微软雅黑" w:eastAsia="微软雅黑" w:hAnsi="微软雅黑" w:hint="eastAsia"/>
          <w:b/>
          <w:szCs w:val="21"/>
        </w:rPr>
        <w:t>绿色·健康</w:t>
      </w:r>
      <w:r>
        <w:rPr>
          <w:rFonts w:ascii="微软雅黑" w:eastAsia="微软雅黑" w:hAnsi="微软雅黑"/>
          <w:b/>
          <w:szCs w:val="21"/>
        </w:rPr>
        <w:t>”</w:t>
      </w: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其中包括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清洁能源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生态治理技术、绿色食品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保健品</w:t>
      </w:r>
      <w:r>
        <w:rPr>
          <w:rFonts w:ascii="微软雅黑" w:eastAsia="微软雅黑" w:hAnsi="微软雅黑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医疗器械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药品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医疗服务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szCs w:val="21"/>
        </w:rPr>
      </w:pP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项目申报方式和格式：</w:t>
      </w:r>
      <w:bookmarkStart w:id="0" w:name="_GoBack"/>
      <w:bookmarkEnd w:id="0"/>
    </w:p>
    <w:p w:rsidR="003709E4" w:rsidRDefault="00BF6E6B">
      <w:pPr>
        <w:snapToGrid w:val="0"/>
        <w:ind w:right="28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6096000" cy="2865120"/>
            <wp:effectExtent l="0" t="0" r="0" b="11430"/>
            <wp:docPr id="4" name="图片 4" descr="商业计划书-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商业计划书-网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b/>
          <w:szCs w:val="21"/>
        </w:rPr>
      </w:pPr>
    </w:p>
    <w:p w:rsidR="003709E4" w:rsidRDefault="00BF6E6B" w:rsidP="00AB660C">
      <w:pPr>
        <w:snapToGrid w:val="0"/>
        <w:spacing w:line="360" w:lineRule="auto"/>
        <w:ind w:leftChars="100" w:left="210" w:rightChars="13" w:right="27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参赛条件</w:t>
      </w:r>
      <w:r>
        <w:rPr>
          <w:rFonts w:ascii="微软雅黑" w:eastAsia="微软雅黑" w:hAnsi="微软雅黑" w:hint="eastAsia"/>
          <w:b/>
          <w:szCs w:val="21"/>
        </w:rPr>
        <w:t>&amp;</w:t>
      </w:r>
      <w:r>
        <w:rPr>
          <w:rFonts w:ascii="微软雅黑" w:eastAsia="微软雅黑" w:hAnsi="微软雅黑"/>
          <w:b/>
          <w:szCs w:val="21"/>
        </w:rPr>
        <w:t>参赛须知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/>
          <w:sz w:val="20"/>
          <w:szCs w:val="20"/>
        </w:rPr>
        <w:t>参赛者年龄应在</w:t>
      </w:r>
      <w:r w:rsidRPr="00AB660C">
        <w:rPr>
          <w:rFonts w:ascii="微软雅黑" w:eastAsia="微软雅黑" w:hAnsi="微软雅黑"/>
          <w:sz w:val="20"/>
          <w:szCs w:val="20"/>
        </w:rPr>
        <w:t>18</w:t>
      </w:r>
      <w:r w:rsidRPr="00AB660C">
        <w:rPr>
          <w:rFonts w:ascii="微软雅黑" w:eastAsia="微软雅黑" w:hAnsi="微软雅黑"/>
          <w:sz w:val="20"/>
          <w:szCs w:val="20"/>
        </w:rPr>
        <w:t>周岁以上。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/>
          <w:sz w:val="20"/>
          <w:szCs w:val="20"/>
        </w:rPr>
        <w:t>参赛者有责任了解其出席并参加此次活动的合法权利。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尚未在国内注册成立企业的、拥有科技创新成果和创业计划的创业团队（如海外留学回国创业人员、进入创业实施阶段的优秀科技团队、大学生创业团队等），核心团队成员不少于</w:t>
      </w:r>
      <w:r w:rsidRPr="00AB660C">
        <w:rPr>
          <w:rFonts w:ascii="微软雅黑" w:eastAsia="微软雅黑" w:hAnsi="微软雅黑" w:hint="eastAsia"/>
          <w:sz w:val="20"/>
          <w:szCs w:val="20"/>
        </w:rPr>
        <w:t>3</w:t>
      </w:r>
      <w:r w:rsidRPr="00AB660C">
        <w:rPr>
          <w:rFonts w:ascii="微软雅黑" w:eastAsia="微软雅黑" w:hAnsi="微软雅黑" w:hint="eastAsia"/>
          <w:sz w:val="20"/>
          <w:szCs w:val="20"/>
        </w:rPr>
        <w:t>人。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计划赛后</w:t>
      </w:r>
      <w:r w:rsidRPr="00AB660C">
        <w:rPr>
          <w:rFonts w:ascii="微软雅黑" w:eastAsia="微软雅黑" w:hAnsi="微软雅黑" w:hint="eastAsia"/>
          <w:sz w:val="20"/>
          <w:szCs w:val="20"/>
        </w:rPr>
        <w:t>6</w:t>
      </w:r>
      <w:r w:rsidRPr="00AB660C">
        <w:rPr>
          <w:rFonts w:ascii="微软雅黑" w:eastAsia="微软雅黑" w:hAnsi="微软雅黑" w:hint="eastAsia"/>
          <w:sz w:val="20"/>
          <w:szCs w:val="20"/>
        </w:rPr>
        <w:t>个月内在国内注册成立企业。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/>
          <w:sz w:val="20"/>
          <w:szCs w:val="20"/>
        </w:rPr>
        <w:t>或在</w:t>
      </w:r>
      <w:r w:rsidRPr="00AB660C">
        <w:rPr>
          <w:rFonts w:ascii="微软雅黑" w:eastAsia="微软雅黑" w:hAnsi="微软雅黑" w:hint="eastAsia"/>
          <w:sz w:val="20"/>
          <w:szCs w:val="20"/>
        </w:rPr>
        <w:t>201</w:t>
      </w:r>
      <w:r w:rsidRPr="00AB660C">
        <w:rPr>
          <w:rFonts w:ascii="微软雅黑" w:eastAsia="微软雅黑" w:hAnsi="微软雅黑"/>
          <w:sz w:val="20"/>
          <w:szCs w:val="20"/>
        </w:rPr>
        <w:t>6</w:t>
      </w:r>
      <w:r w:rsidRPr="00AB660C">
        <w:rPr>
          <w:rFonts w:ascii="微软雅黑" w:eastAsia="微软雅黑" w:hAnsi="微软雅黑" w:hint="eastAsia"/>
          <w:sz w:val="20"/>
          <w:szCs w:val="20"/>
        </w:rPr>
        <w:t>年销售额不超过</w:t>
      </w:r>
      <w:r w:rsidRPr="00AB660C">
        <w:rPr>
          <w:rFonts w:ascii="微软雅黑" w:eastAsia="微软雅黑" w:hAnsi="微软雅黑"/>
          <w:sz w:val="20"/>
          <w:szCs w:val="20"/>
        </w:rPr>
        <w:t>2</w:t>
      </w:r>
      <w:r w:rsidRPr="00AB660C">
        <w:rPr>
          <w:rFonts w:ascii="微软雅黑" w:eastAsia="微软雅黑" w:hAnsi="微软雅黑" w:hint="eastAsia"/>
          <w:sz w:val="20"/>
          <w:szCs w:val="20"/>
        </w:rPr>
        <w:t>亿元人民币具有创新能力和高成长潜力的科技型中小企业，主要从事高新技术产品研发、制造、生产及服务等方面的业务，拥有自主知识产权且无产权纠纷，经营规范，社会信誉良好，无不良记录。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参赛项目的产品、技术及相关专利归属参赛团队，与其它任何企业无产权纠纷。并</w:t>
      </w:r>
      <w:r w:rsidRPr="00AB660C">
        <w:rPr>
          <w:rFonts w:ascii="微软雅黑" w:eastAsia="微软雅黑" w:hAnsi="微软雅黑"/>
          <w:sz w:val="20"/>
          <w:szCs w:val="20"/>
        </w:rPr>
        <w:t>保证作品的原创性，不得侵犯任何第</w:t>
      </w:r>
      <w:r w:rsidRPr="00AB660C">
        <w:rPr>
          <w:rFonts w:ascii="微软雅黑" w:eastAsia="微软雅黑" w:hAnsi="微软雅黑"/>
          <w:sz w:val="20"/>
          <w:szCs w:val="20"/>
        </w:rPr>
        <w:t>三方的知识产权或其他权利，且内容符合可适用的法律、法规</w:t>
      </w:r>
      <w:r w:rsidRPr="00AB660C">
        <w:rPr>
          <w:rFonts w:ascii="微软雅黑" w:eastAsia="微软雅黑" w:hAnsi="微软雅黑" w:hint="eastAsia"/>
          <w:sz w:val="20"/>
          <w:szCs w:val="20"/>
        </w:rPr>
        <w:t>。</w:t>
      </w:r>
      <w:r w:rsidRPr="00AB660C">
        <w:rPr>
          <w:rFonts w:ascii="微软雅黑" w:eastAsia="微软雅黑" w:hAnsi="微软雅黑"/>
          <w:sz w:val="20"/>
          <w:szCs w:val="20"/>
        </w:rPr>
        <w:t>参赛者同意对违反第三方知识产</w:t>
      </w:r>
      <w:r w:rsidRPr="00AB660C">
        <w:rPr>
          <w:rFonts w:ascii="微软雅黑" w:eastAsia="微软雅黑" w:hAnsi="微软雅黑"/>
          <w:sz w:val="20"/>
          <w:szCs w:val="20"/>
        </w:rPr>
        <w:lastRenderedPageBreak/>
        <w:t>权或其他权利遭致的请求和索赔负全部责任，并保护比赛的举办者、协办方及其承办方、代理人并为其辩解，使其不受任何损失赔偿的请求或追述。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/>
          <w:sz w:val="20"/>
          <w:szCs w:val="20"/>
        </w:rPr>
        <w:t>大赛的</w:t>
      </w:r>
      <w:r w:rsidRPr="00AB660C">
        <w:rPr>
          <w:rFonts w:ascii="微软雅黑" w:eastAsia="微软雅黑" w:hAnsi="微软雅黑" w:hint="eastAsia"/>
          <w:sz w:val="20"/>
          <w:szCs w:val="20"/>
        </w:rPr>
        <w:t>主</w:t>
      </w:r>
      <w:r w:rsidRPr="00AB660C">
        <w:rPr>
          <w:rFonts w:ascii="微软雅黑" w:eastAsia="微软雅黑" w:hAnsi="微软雅黑"/>
          <w:sz w:val="20"/>
          <w:szCs w:val="20"/>
        </w:rPr>
        <w:t>办和承办单位，拥有免费使用参赛作品进行演示、部分或全部出版的权利（不涉及技术细节）。</w:t>
      </w:r>
      <w:proofErr w:type="gramStart"/>
      <w:r w:rsidRPr="00AB660C">
        <w:rPr>
          <w:rFonts w:ascii="微软雅黑" w:eastAsia="微软雅黑" w:hAnsi="微软雅黑"/>
          <w:sz w:val="20"/>
          <w:szCs w:val="20"/>
        </w:rPr>
        <w:t>如大赛</w:t>
      </w:r>
      <w:proofErr w:type="gramEnd"/>
      <w:r w:rsidRPr="00AB660C">
        <w:rPr>
          <w:rFonts w:ascii="微软雅黑" w:eastAsia="微软雅黑" w:hAnsi="微软雅黑"/>
          <w:sz w:val="20"/>
          <w:szCs w:val="20"/>
        </w:rPr>
        <w:t>承办单位以其它为目的使用参赛作品，需与参赛团队协商，经参赛团队同意后，签署有关对参赛作品使用的协议。</w:t>
      </w:r>
    </w:p>
    <w:p w:rsidR="003709E4" w:rsidRPr="00AB660C" w:rsidRDefault="00BF6E6B" w:rsidP="00AB660C">
      <w:pPr>
        <w:pStyle w:val="1"/>
        <w:numPr>
          <w:ilvl w:val="0"/>
          <w:numId w:val="2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/>
          <w:sz w:val="20"/>
          <w:szCs w:val="20"/>
        </w:rPr>
        <w:t>每个参赛者均须携带政府颁发的官方有效身份证明参加此次活动。在可适用的法律允许的范围内，大赛组委会</w:t>
      </w:r>
      <w:r w:rsidRPr="00AB660C">
        <w:rPr>
          <w:rFonts w:ascii="微软雅黑" w:eastAsia="微软雅黑" w:hAnsi="微软雅黑"/>
          <w:sz w:val="20"/>
          <w:szCs w:val="20"/>
        </w:rPr>
        <w:t>保留本规则的最终解释权。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color w:val="808080" w:themeColor="background1" w:themeShade="80"/>
          <w:sz w:val="18"/>
          <w:szCs w:val="21"/>
        </w:rPr>
      </w:pPr>
    </w:p>
    <w:p w:rsidR="003709E4" w:rsidRDefault="00BF6E6B">
      <w:pPr>
        <w:snapToGrid w:val="0"/>
        <w:ind w:right="28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4"/>
        </w:rPr>
        <w:t>五、赛会日程</w:t>
      </w:r>
    </w:p>
    <w:p w:rsidR="003709E4" w:rsidRDefault="00BF6E6B">
      <w:pPr>
        <w:snapToGrid w:val="0"/>
        <w:ind w:right="2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6038850" cy="1123950"/>
            <wp:effectExtent l="0" t="0" r="0" b="0"/>
            <wp:docPr id="5" name="图片 5" descr="I:\创赛新资料\赛会流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:\创赛新资料\赛会流程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2017.</w:t>
      </w:r>
      <w:r w:rsidRPr="00AB660C">
        <w:rPr>
          <w:rFonts w:ascii="微软雅黑" w:eastAsia="微软雅黑" w:hAnsi="微软雅黑"/>
          <w:sz w:val="20"/>
          <w:szCs w:val="20"/>
        </w:rPr>
        <w:t>3.31</w:t>
      </w:r>
      <w:r w:rsidRPr="00AB660C">
        <w:rPr>
          <w:rFonts w:ascii="微软雅黑" w:eastAsia="微软雅黑" w:hAnsi="微软雅黑" w:hint="eastAsia"/>
          <w:sz w:val="20"/>
          <w:szCs w:val="20"/>
        </w:rPr>
        <w:t>报名系统开放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2017.</w:t>
      </w:r>
      <w:r w:rsidRPr="00AB660C">
        <w:rPr>
          <w:rFonts w:ascii="微软雅黑" w:eastAsia="微软雅黑" w:hAnsi="微软雅黑"/>
          <w:sz w:val="20"/>
          <w:szCs w:val="20"/>
        </w:rPr>
        <w:t>5.8</w:t>
      </w:r>
      <w:r w:rsidRPr="00AB660C">
        <w:rPr>
          <w:rFonts w:ascii="微软雅黑" w:eastAsia="微软雅黑" w:hAnsi="微软雅黑" w:hint="eastAsia"/>
          <w:sz w:val="20"/>
          <w:szCs w:val="20"/>
        </w:rPr>
        <w:t>报名系统关闭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/>
          <w:color w:val="A6A6A6" w:themeColor="background1" w:themeShade="A6"/>
          <w:sz w:val="20"/>
          <w:szCs w:val="20"/>
        </w:rPr>
        <w:t>20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17.5.10-5.12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第一轮线上评审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/>
          <w:color w:val="A6A6A6" w:themeColor="background1" w:themeShade="A6"/>
          <w:sz w:val="20"/>
          <w:szCs w:val="20"/>
        </w:rPr>
        <w:t>20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17.5.13-5.14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第二轮线上评审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2017.5.</w:t>
      </w:r>
      <w:r w:rsidRPr="00AB660C">
        <w:rPr>
          <w:rFonts w:ascii="微软雅黑" w:eastAsia="微软雅黑" w:hAnsi="微软雅黑"/>
          <w:sz w:val="20"/>
          <w:szCs w:val="20"/>
        </w:rPr>
        <w:t>16</w:t>
      </w:r>
      <w:r w:rsidRPr="00AB660C">
        <w:rPr>
          <w:rFonts w:ascii="微软雅黑" w:eastAsia="微软雅黑" w:hAnsi="微软雅黑" w:hint="eastAsia"/>
          <w:sz w:val="20"/>
          <w:szCs w:val="20"/>
        </w:rPr>
        <w:t>公布入围</w:t>
      </w:r>
      <w:r w:rsidRPr="00AB660C">
        <w:rPr>
          <w:rFonts w:ascii="微软雅黑" w:eastAsia="微软雅黑" w:hAnsi="微软雅黑"/>
          <w:sz w:val="20"/>
          <w:szCs w:val="20"/>
        </w:rPr>
        <w:t>决赛名单</w:t>
      </w:r>
      <w:r w:rsidRPr="00AB660C">
        <w:rPr>
          <w:rFonts w:ascii="微软雅黑" w:eastAsia="微软雅黑" w:hAnsi="微软雅黑" w:hint="eastAsia"/>
          <w:sz w:val="20"/>
          <w:szCs w:val="20"/>
        </w:rPr>
        <w:t>（</w:t>
      </w:r>
      <w:r w:rsidRPr="00AB660C">
        <w:rPr>
          <w:rFonts w:ascii="微软雅黑" w:eastAsia="微软雅黑" w:hAnsi="微软雅黑" w:hint="eastAsia"/>
          <w:sz w:val="20"/>
          <w:szCs w:val="20"/>
        </w:rPr>
        <w:t>16</w:t>
      </w:r>
      <w:r w:rsidRPr="00AB660C">
        <w:rPr>
          <w:rFonts w:ascii="微软雅黑" w:eastAsia="微软雅黑" w:hAnsi="微软雅黑"/>
          <w:sz w:val="20"/>
          <w:szCs w:val="20"/>
        </w:rPr>
        <w:t>-20</w:t>
      </w:r>
      <w:r w:rsidRPr="00AB660C">
        <w:rPr>
          <w:rFonts w:ascii="微软雅黑" w:eastAsia="微软雅黑" w:hAnsi="微软雅黑" w:hint="eastAsia"/>
          <w:sz w:val="20"/>
          <w:szCs w:val="20"/>
        </w:rPr>
        <w:t>个项目</w:t>
      </w:r>
      <w:r w:rsidRPr="00AB660C">
        <w:rPr>
          <w:rFonts w:ascii="微软雅黑" w:eastAsia="微软雅黑" w:hAnsi="微软雅黑"/>
          <w:sz w:val="20"/>
          <w:szCs w:val="20"/>
        </w:rPr>
        <w:t>）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2017.</w:t>
      </w:r>
      <w:r w:rsidRPr="00AB660C">
        <w:rPr>
          <w:rFonts w:ascii="微软雅黑" w:eastAsia="微软雅黑" w:hAnsi="微软雅黑"/>
          <w:sz w:val="20"/>
          <w:szCs w:val="20"/>
        </w:rPr>
        <w:t>6.8</w:t>
      </w:r>
      <w:r w:rsidRPr="00AB660C">
        <w:rPr>
          <w:rFonts w:ascii="微软雅黑" w:eastAsia="微软雅黑" w:hAnsi="微软雅黑" w:hint="eastAsia"/>
          <w:sz w:val="20"/>
          <w:szCs w:val="20"/>
        </w:rPr>
        <w:t>-</w:t>
      </w:r>
      <w:r w:rsidRPr="00AB660C">
        <w:rPr>
          <w:rFonts w:ascii="微软雅黑" w:eastAsia="微软雅黑" w:hAnsi="微软雅黑"/>
          <w:sz w:val="20"/>
          <w:szCs w:val="20"/>
        </w:rPr>
        <w:t>6.15</w:t>
      </w:r>
      <w:r w:rsidRPr="00AB660C">
        <w:rPr>
          <w:rFonts w:ascii="微软雅黑" w:eastAsia="微软雅黑" w:hAnsi="微软雅黑" w:hint="eastAsia"/>
          <w:sz w:val="20"/>
          <w:szCs w:val="20"/>
        </w:rPr>
        <w:t>赛前训练营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2017.6.8-6.9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团队极限挑战赛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2017.6.10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设计思维：开发创新潜能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2017.6.11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经理人管理沙盘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2017.6.12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商业计划的制定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2017.6.13-6.14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知行合一，经理人的认知力与行动力的完美融合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color w:val="A6A6A6" w:themeColor="background1" w:themeShade="A6"/>
          <w:sz w:val="20"/>
          <w:szCs w:val="20"/>
        </w:rPr>
      </w:pP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2017.6.15</w:t>
      </w:r>
      <w:r w:rsidRPr="00AB660C">
        <w:rPr>
          <w:rFonts w:ascii="微软雅黑" w:eastAsia="微软雅黑" w:hAnsi="微软雅黑" w:hint="eastAsia"/>
          <w:color w:val="A6A6A6" w:themeColor="background1" w:themeShade="A6"/>
          <w:sz w:val="20"/>
          <w:szCs w:val="20"/>
        </w:rPr>
        <w:t>“双创”主题沙龙（题目待定）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/>
          <w:sz w:val="20"/>
          <w:szCs w:val="20"/>
        </w:rPr>
        <w:t>2017.6.16</w:t>
      </w:r>
      <w:r w:rsidRPr="00AB660C">
        <w:rPr>
          <w:rFonts w:ascii="微软雅黑" w:eastAsia="微软雅黑" w:hAnsi="微软雅黑" w:hint="eastAsia"/>
          <w:sz w:val="20"/>
          <w:szCs w:val="20"/>
        </w:rPr>
        <w:t>决赛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b/>
          <w:szCs w:val="21"/>
        </w:rPr>
      </w:pPr>
    </w:p>
    <w:p w:rsidR="003709E4" w:rsidRDefault="00BF6E6B">
      <w:pPr>
        <w:snapToGrid w:val="0"/>
        <w:ind w:right="28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六、赛会支持</w:t>
      </w:r>
    </w:p>
    <w:p w:rsidR="003709E4" w:rsidRDefault="00BF6E6B">
      <w:pPr>
        <w:snapToGrid w:val="0"/>
        <w:ind w:right="28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w:drawing>
          <wp:inline distT="0" distB="0" distL="114300" distR="114300">
            <wp:extent cx="4818380" cy="1606550"/>
            <wp:effectExtent l="0" t="0" r="1270" b="12700"/>
            <wp:docPr id="7" name="图片 7" descr="附图-赛会支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附图-赛会支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1.</w:t>
      </w:r>
      <w:r w:rsidRPr="00AB660C">
        <w:rPr>
          <w:rFonts w:ascii="微软雅黑" w:eastAsia="微软雅黑" w:hAnsi="微软雅黑" w:hint="eastAsia"/>
          <w:sz w:val="20"/>
          <w:szCs w:val="20"/>
        </w:rPr>
        <w:t>大赛奖金：决赛</w:t>
      </w:r>
      <w:r w:rsidRPr="00AB660C">
        <w:rPr>
          <w:rFonts w:ascii="微软雅黑" w:eastAsia="微软雅黑" w:hAnsi="微软雅黑" w:hint="eastAsia"/>
          <w:sz w:val="20"/>
          <w:szCs w:val="20"/>
        </w:rPr>
        <w:t>30</w:t>
      </w:r>
      <w:r w:rsidRPr="00AB660C">
        <w:rPr>
          <w:rFonts w:ascii="微软雅黑" w:eastAsia="微软雅黑" w:hAnsi="微软雅黑" w:hint="eastAsia"/>
          <w:sz w:val="20"/>
          <w:szCs w:val="20"/>
        </w:rPr>
        <w:t>万元总奖金，更有机会获得投资机构及投资人邀约。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2.</w:t>
      </w:r>
      <w:r w:rsidRPr="00AB660C">
        <w:rPr>
          <w:rFonts w:ascii="微软雅黑" w:eastAsia="微软雅黑" w:hAnsi="微软雅黑" w:hint="eastAsia"/>
          <w:sz w:val="20"/>
          <w:szCs w:val="20"/>
        </w:rPr>
        <w:t>专项资金优先支持：入围决赛项目优先推荐“省院合作资金”支持。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3.</w:t>
      </w:r>
      <w:r w:rsidRPr="00AB660C">
        <w:rPr>
          <w:rFonts w:ascii="微软雅黑" w:eastAsia="微软雅黑" w:hAnsi="微软雅黑" w:hint="eastAsia"/>
          <w:sz w:val="20"/>
          <w:szCs w:val="20"/>
        </w:rPr>
        <w:t>新区政策支持：享受新区（第</w:t>
      </w:r>
      <w:r w:rsidRPr="00AB660C">
        <w:rPr>
          <w:rFonts w:ascii="微软雅黑" w:eastAsia="微软雅黑" w:hAnsi="微软雅黑" w:hint="eastAsia"/>
          <w:sz w:val="20"/>
          <w:szCs w:val="20"/>
        </w:rPr>
        <w:t>17</w:t>
      </w:r>
      <w:r w:rsidRPr="00AB660C">
        <w:rPr>
          <w:rFonts w:ascii="微软雅黑" w:eastAsia="微软雅黑" w:hAnsi="微软雅黑" w:hint="eastAsia"/>
          <w:sz w:val="20"/>
          <w:szCs w:val="20"/>
        </w:rPr>
        <w:t>个国家级新区</w:t>
      </w:r>
      <w:r w:rsidRPr="00AB660C">
        <w:rPr>
          <w:rFonts w:ascii="微软雅黑" w:eastAsia="微软雅黑" w:hAnsi="微软雅黑" w:hint="eastAsia"/>
          <w:sz w:val="20"/>
          <w:szCs w:val="20"/>
        </w:rPr>
        <w:t>-</w:t>
      </w:r>
      <w:r w:rsidRPr="00AB660C">
        <w:rPr>
          <w:rFonts w:ascii="微软雅黑" w:eastAsia="微软雅黑" w:hAnsi="微软雅黑" w:hint="eastAsia"/>
          <w:sz w:val="20"/>
          <w:szCs w:val="20"/>
        </w:rPr>
        <w:t>长春新区）高层次人才、促进科技创新等一系列政策。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4.</w:t>
      </w:r>
      <w:r w:rsidRPr="00AB660C">
        <w:rPr>
          <w:rFonts w:ascii="微软雅黑" w:eastAsia="微软雅黑" w:hAnsi="微软雅黑" w:hint="eastAsia"/>
          <w:sz w:val="20"/>
          <w:szCs w:val="20"/>
        </w:rPr>
        <w:t>科技资源支持：中科院科技专家支持，科技情报</w:t>
      </w:r>
      <w:r w:rsidRPr="00AB660C">
        <w:rPr>
          <w:rFonts w:ascii="微软雅黑" w:eastAsia="微软雅黑" w:hAnsi="微软雅黑" w:hint="eastAsia"/>
          <w:sz w:val="20"/>
          <w:szCs w:val="20"/>
        </w:rPr>
        <w:t>&amp;</w:t>
      </w:r>
      <w:r w:rsidRPr="00AB660C">
        <w:rPr>
          <w:rFonts w:ascii="微软雅黑" w:eastAsia="微软雅黑" w:hAnsi="微软雅黑" w:hint="eastAsia"/>
          <w:sz w:val="20"/>
          <w:szCs w:val="20"/>
        </w:rPr>
        <w:t>科研仪器设备共享。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5.</w:t>
      </w:r>
      <w:r w:rsidRPr="00AB660C">
        <w:rPr>
          <w:rFonts w:ascii="微软雅黑" w:eastAsia="微软雅黑" w:hAnsi="微软雅黑" w:hint="eastAsia"/>
          <w:sz w:val="20"/>
          <w:szCs w:val="20"/>
        </w:rPr>
        <w:t>创新学院</w:t>
      </w:r>
      <w:r w:rsidRPr="00AB660C">
        <w:rPr>
          <w:rFonts w:ascii="微软雅黑" w:eastAsia="微软雅黑" w:hAnsi="微软雅黑" w:hint="eastAsia"/>
          <w:sz w:val="20"/>
          <w:szCs w:val="20"/>
        </w:rPr>
        <w:t>&amp;</w:t>
      </w:r>
      <w:r w:rsidRPr="00AB660C">
        <w:rPr>
          <w:rFonts w:ascii="微软雅黑" w:eastAsia="微软雅黑" w:hAnsi="微软雅黑" w:hint="eastAsia"/>
          <w:sz w:val="20"/>
          <w:szCs w:val="20"/>
        </w:rPr>
        <w:t>创业导师：决赛队伍可免费参加</w:t>
      </w:r>
      <w:r w:rsidRPr="00AB660C">
        <w:rPr>
          <w:rFonts w:ascii="微软雅黑" w:eastAsia="微软雅黑" w:hAnsi="微软雅黑" w:hint="eastAsia"/>
          <w:sz w:val="20"/>
          <w:szCs w:val="20"/>
        </w:rPr>
        <w:t>17-</w:t>
      </w:r>
      <w:proofErr w:type="gramStart"/>
      <w:r w:rsidRPr="00AB660C">
        <w:rPr>
          <w:rFonts w:ascii="微软雅黑" w:eastAsia="微软雅黑" w:hAnsi="微软雅黑" w:hint="eastAsia"/>
          <w:sz w:val="20"/>
          <w:szCs w:val="20"/>
        </w:rPr>
        <w:t>18</w:t>
      </w:r>
      <w:proofErr w:type="gramEnd"/>
      <w:r w:rsidRPr="00AB660C">
        <w:rPr>
          <w:rFonts w:ascii="微软雅黑" w:eastAsia="微软雅黑" w:hAnsi="微软雅黑" w:hint="eastAsia"/>
          <w:sz w:val="20"/>
          <w:szCs w:val="20"/>
        </w:rPr>
        <w:t>年度</w:t>
      </w:r>
      <w:r w:rsidRPr="00AB660C">
        <w:rPr>
          <w:rFonts w:ascii="微软雅黑" w:eastAsia="微软雅黑" w:hAnsi="微软雅黑" w:hint="eastAsia"/>
          <w:sz w:val="20"/>
          <w:szCs w:val="20"/>
        </w:rPr>
        <w:t>ITAC</w:t>
      </w:r>
      <w:r w:rsidRPr="00AB660C">
        <w:rPr>
          <w:rFonts w:ascii="微软雅黑" w:eastAsia="微软雅黑" w:hAnsi="微软雅黑" w:hint="eastAsia"/>
          <w:sz w:val="20"/>
          <w:szCs w:val="20"/>
        </w:rPr>
        <w:t>国科创新学院的全部课程（价值</w:t>
      </w:r>
      <w:r w:rsidRPr="00AB660C">
        <w:rPr>
          <w:rFonts w:ascii="微软雅黑" w:eastAsia="微软雅黑" w:hAnsi="微软雅黑" w:hint="eastAsia"/>
          <w:sz w:val="20"/>
          <w:szCs w:val="20"/>
        </w:rPr>
        <w:t>10</w:t>
      </w:r>
      <w:r w:rsidRPr="00AB660C">
        <w:rPr>
          <w:rFonts w:ascii="微软雅黑" w:eastAsia="微软雅黑" w:hAnsi="微软雅黑" w:hint="eastAsia"/>
          <w:sz w:val="20"/>
          <w:szCs w:val="20"/>
        </w:rPr>
        <w:t>万</w:t>
      </w:r>
      <w:r w:rsidRPr="00AB660C">
        <w:rPr>
          <w:rFonts w:ascii="微软雅黑" w:eastAsia="微软雅黑" w:hAnsi="微软雅黑" w:hint="eastAsia"/>
          <w:sz w:val="20"/>
          <w:szCs w:val="20"/>
        </w:rPr>
        <w:t>/</w:t>
      </w:r>
      <w:r w:rsidRPr="00AB660C">
        <w:rPr>
          <w:rFonts w:ascii="微软雅黑" w:eastAsia="微软雅黑" w:hAnsi="微软雅黑" w:hint="eastAsia"/>
          <w:sz w:val="20"/>
          <w:szCs w:val="20"/>
        </w:rPr>
        <w:t>人）。国内顶级商业导师。</w:t>
      </w:r>
    </w:p>
    <w:p w:rsidR="003709E4" w:rsidRPr="00AB660C" w:rsidRDefault="00BF6E6B" w:rsidP="00AB660C">
      <w:pPr>
        <w:pStyle w:val="1"/>
        <w:numPr>
          <w:ilvl w:val="0"/>
          <w:numId w:val="3"/>
        </w:numPr>
        <w:snapToGrid w:val="0"/>
        <w:spacing w:line="360" w:lineRule="auto"/>
        <w:ind w:right="28" w:firstLineChars="0"/>
        <w:rPr>
          <w:rFonts w:ascii="微软雅黑" w:eastAsia="微软雅黑" w:hAnsi="微软雅黑"/>
          <w:sz w:val="20"/>
          <w:szCs w:val="20"/>
        </w:rPr>
      </w:pPr>
      <w:r w:rsidRPr="00AB660C">
        <w:rPr>
          <w:rFonts w:ascii="微软雅黑" w:eastAsia="微软雅黑" w:hAnsi="微软雅黑" w:hint="eastAsia"/>
          <w:sz w:val="20"/>
          <w:szCs w:val="20"/>
        </w:rPr>
        <w:t>6.</w:t>
      </w:r>
      <w:r w:rsidRPr="00AB660C">
        <w:rPr>
          <w:rFonts w:ascii="微软雅黑" w:eastAsia="微软雅黑" w:hAnsi="微软雅黑" w:hint="eastAsia"/>
          <w:sz w:val="20"/>
          <w:szCs w:val="20"/>
        </w:rPr>
        <w:t>全流程孵化：入围决赛队伍优先入驻园区，为期</w:t>
      </w:r>
      <w:r w:rsidRPr="00AB660C">
        <w:rPr>
          <w:rFonts w:ascii="微软雅黑" w:eastAsia="微软雅黑" w:hAnsi="微软雅黑" w:hint="eastAsia"/>
          <w:sz w:val="20"/>
          <w:szCs w:val="20"/>
        </w:rPr>
        <w:t>2</w:t>
      </w:r>
      <w:r w:rsidRPr="00AB660C">
        <w:rPr>
          <w:rFonts w:ascii="微软雅黑" w:eastAsia="微软雅黑" w:hAnsi="微软雅黑" w:hint="eastAsia"/>
          <w:sz w:val="20"/>
          <w:szCs w:val="20"/>
        </w:rPr>
        <w:t>年的全流程孵化支持。</w:t>
      </w:r>
    </w:p>
    <w:p w:rsidR="003709E4" w:rsidRDefault="003709E4">
      <w:pPr>
        <w:snapToGrid w:val="0"/>
        <w:ind w:right="448"/>
        <w:rPr>
          <w:rFonts w:ascii="微软雅黑" w:eastAsia="微软雅黑" w:hAnsi="微软雅黑"/>
          <w:szCs w:val="21"/>
        </w:rPr>
      </w:pPr>
    </w:p>
    <w:p w:rsidR="003709E4" w:rsidRDefault="003709E4">
      <w:pPr>
        <w:snapToGrid w:val="0"/>
        <w:ind w:right="448"/>
        <w:rPr>
          <w:rFonts w:ascii="微软雅黑" w:eastAsia="微软雅黑" w:hAnsi="微软雅黑"/>
          <w:szCs w:val="21"/>
        </w:rPr>
      </w:pPr>
    </w:p>
    <w:p w:rsidR="003709E4" w:rsidRDefault="003709E4">
      <w:pPr>
        <w:snapToGrid w:val="0"/>
        <w:ind w:right="448"/>
        <w:rPr>
          <w:rFonts w:ascii="微软雅黑" w:eastAsia="微软雅黑" w:hAnsi="微软雅黑"/>
          <w:szCs w:val="21"/>
        </w:rPr>
      </w:pPr>
    </w:p>
    <w:p w:rsidR="003709E4" w:rsidRDefault="00BF6E6B">
      <w:pPr>
        <w:snapToGrid w:val="0"/>
        <w:ind w:right="28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“中科创客”创业创新大赛组委会</w:t>
      </w:r>
    </w:p>
    <w:p w:rsidR="003709E4" w:rsidRDefault="00BF6E6B">
      <w:pPr>
        <w:snapToGrid w:val="0"/>
        <w:ind w:right="28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2017</w:t>
      </w:r>
      <w:r>
        <w:rPr>
          <w:rFonts w:ascii="微软雅黑" w:eastAsia="微软雅黑" w:hAnsi="微软雅黑"/>
          <w:szCs w:val="21"/>
        </w:rPr>
        <w:t>年</w:t>
      </w:r>
      <w:r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30</w:t>
      </w:r>
      <w:r>
        <w:rPr>
          <w:rFonts w:ascii="微软雅黑" w:eastAsia="微软雅黑" w:hAnsi="微软雅黑"/>
          <w:szCs w:val="21"/>
        </w:rPr>
        <w:t>日</w:t>
      </w:r>
    </w:p>
    <w:p w:rsidR="003709E4" w:rsidRDefault="003709E4">
      <w:pPr>
        <w:snapToGrid w:val="0"/>
        <w:ind w:right="28"/>
        <w:rPr>
          <w:rFonts w:ascii="微软雅黑" w:eastAsia="微软雅黑" w:hAnsi="微软雅黑"/>
          <w:szCs w:val="21"/>
        </w:rPr>
      </w:pPr>
    </w:p>
    <w:p w:rsidR="00AB660C" w:rsidRDefault="00BF6E6B" w:rsidP="00AB660C">
      <w:pPr>
        <w:snapToGrid w:val="0"/>
        <w:spacing w:line="360" w:lineRule="auto"/>
        <w:ind w:right="448"/>
        <w:jc w:val="left"/>
        <w:rPr>
          <w:rFonts w:ascii="微软雅黑" w:eastAsia="微软雅黑" w:hAnsi="微软雅黑" w:cs="Arial"/>
          <w:color w:val="808080" w:themeColor="background1" w:themeShade="8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18"/>
          <w:szCs w:val="18"/>
        </w:rPr>
        <w:t>官方主页：</w:t>
      </w:r>
      <w:hyperlink r:id="rId12" w:history="1">
        <w:r w:rsidR="00AB660C" w:rsidRPr="00457DA7">
          <w:rPr>
            <w:rStyle w:val="aa"/>
            <w:rFonts w:ascii="微软雅黑" w:eastAsia="微软雅黑" w:hAnsi="微软雅黑" w:cs="Arial"/>
            <w:sz w:val="18"/>
            <w:szCs w:val="18"/>
            <w:shd w:val="clear" w:color="auto" w:fill="FFFFFF"/>
          </w:rPr>
          <w:t>www.ccb.ac.cn</w:t>
        </w:r>
      </w:hyperlink>
    </w:p>
    <w:p w:rsidR="00AB660C" w:rsidRDefault="00AB660C" w:rsidP="00AB660C">
      <w:pPr>
        <w:snapToGrid w:val="0"/>
        <w:spacing w:line="360" w:lineRule="auto"/>
        <w:ind w:right="448"/>
        <w:jc w:val="left"/>
        <w:rPr>
          <w:rFonts w:ascii="微软雅黑" w:eastAsia="微软雅黑" w:hAnsi="微软雅黑" w:cs="Arial"/>
          <w:color w:val="808080" w:themeColor="background1" w:themeShade="8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Arial" w:hint="eastAsia"/>
          <w:color w:val="808080" w:themeColor="background1" w:themeShade="80"/>
          <w:sz w:val="18"/>
          <w:szCs w:val="18"/>
          <w:shd w:val="clear" w:color="auto" w:fill="FFFFFF"/>
        </w:rPr>
        <w:t>报名链接</w:t>
      </w:r>
      <w:r>
        <w:rPr>
          <w:rFonts w:ascii="微软雅黑" w:eastAsia="微软雅黑" w:hAnsi="微软雅黑" w:cs="Arial"/>
          <w:color w:val="808080" w:themeColor="background1" w:themeShade="80"/>
          <w:sz w:val="18"/>
          <w:szCs w:val="18"/>
          <w:shd w:val="clear" w:color="auto" w:fill="FFFFFF"/>
        </w:rPr>
        <w:t>：</w:t>
      </w:r>
      <w:hyperlink r:id="rId13" w:history="1">
        <w:r w:rsidRPr="00457DA7">
          <w:rPr>
            <w:rStyle w:val="aa"/>
            <w:rFonts w:ascii="微软雅黑" w:eastAsia="微软雅黑" w:hAnsi="微软雅黑" w:cs="Arial"/>
            <w:sz w:val="18"/>
            <w:szCs w:val="18"/>
            <w:shd w:val="clear" w:color="auto" w:fill="FFFFFF"/>
          </w:rPr>
          <w:t>http://www.ideotech.cn/?page_id=11800</w:t>
        </w:r>
      </w:hyperlink>
    </w:p>
    <w:p w:rsidR="003709E4" w:rsidRDefault="00BF6E6B" w:rsidP="00AB660C">
      <w:pPr>
        <w:snapToGrid w:val="0"/>
        <w:spacing w:line="360" w:lineRule="auto"/>
        <w:ind w:right="448"/>
        <w:jc w:val="left"/>
        <w:rPr>
          <w:rFonts w:ascii="微软雅黑" w:eastAsia="微软雅黑" w:hAnsi="微软雅黑"/>
          <w:color w:val="808080" w:themeColor="background1" w:themeShade="80"/>
          <w:sz w:val="18"/>
          <w:szCs w:val="18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18"/>
          <w:szCs w:val="18"/>
        </w:rPr>
        <w:t>联系邮箱：</w:t>
      </w:r>
      <w:r>
        <w:rPr>
          <w:rFonts w:ascii="微软雅黑" w:eastAsia="微软雅黑" w:hAnsi="微软雅黑"/>
          <w:color w:val="808080" w:themeColor="background1" w:themeShade="80"/>
          <w:sz w:val="18"/>
          <w:szCs w:val="18"/>
        </w:rPr>
        <w:t>kwang@ms.ccb.ac.cn</w:t>
      </w:r>
    </w:p>
    <w:p w:rsidR="003709E4" w:rsidRDefault="00BF6E6B" w:rsidP="00AB660C">
      <w:pPr>
        <w:snapToGrid w:val="0"/>
        <w:spacing w:line="360" w:lineRule="auto"/>
        <w:ind w:right="448"/>
        <w:jc w:val="left"/>
        <w:rPr>
          <w:rFonts w:ascii="微软雅黑" w:eastAsia="微软雅黑" w:hAnsi="微软雅黑"/>
          <w:color w:val="808080" w:themeColor="background1" w:themeShade="80"/>
          <w:sz w:val="18"/>
          <w:szCs w:val="18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18"/>
          <w:szCs w:val="18"/>
        </w:rPr>
        <w:t>联系电话：</w:t>
      </w:r>
      <w:r>
        <w:rPr>
          <w:rFonts w:ascii="微软雅黑" w:eastAsia="微软雅黑" w:hAnsi="微软雅黑" w:hint="eastAsia"/>
          <w:color w:val="808080" w:themeColor="background1" w:themeShade="80"/>
          <w:sz w:val="18"/>
          <w:szCs w:val="18"/>
        </w:rPr>
        <w:t>0431-</w:t>
      </w:r>
      <w:r>
        <w:rPr>
          <w:rFonts w:ascii="微软雅黑" w:eastAsia="微软雅黑" w:hAnsi="微软雅黑"/>
          <w:color w:val="808080" w:themeColor="background1" w:themeShade="80"/>
          <w:sz w:val="18"/>
          <w:szCs w:val="18"/>
        </w:rPr>
        <w:t>81165377</w:t>
      </w:r>
      <w:r>
        <w:rPr>
          <w:rFonts w:ascii="微软雅黑" w:eastAsia="微软雅黑" w:hAnsi="微软雅黑" w:hint="eastAsia"/>
          <w:color w:val="808080" w:themeColor="background1" w:themeShade="80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808080" w:themeColor="background1" w:themeShade="80"/>
          <w:sz w:val="18"/>
          <w:szCs w:val="18"/>
        </w:rPr>
        <w:t>0431-</w:t>
      </w:r>
      <w:r>
        <w:rPr>
          <w:rFonts w:ascii="微软雅黑" w:eastAsia="微软雅黑" w:hAnsi="微软雅黑"/>
          <w:color w:val="808080" w:themeColor="background1" w:themeShade="80"/>
          <w:sz w:val="18"/>
          <w:szCs w:val="18"/>
        </w:rPr>
        <w:t>81165378</w:t>
      </w:r>
    </w:p>
    <w:sectPr w:rsidR="003709E4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6E6B">
      <w:r>
        <w:separator/>
      </w:r>
    </w:p>
  </w:endnote>
  <w:endnote w:type="continuationSeparator" w:id="0">
    <w:p w:rsidR="00000000" w:rsidRDefault="00BF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B70876B-A0A7-4D61-9AED-119F067500FA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6F5EADB7-E833-4A16-A81E-699118B2B473}"/>
    <w:embedBold r:id="rId3" w:subsetted="1" w:fontKey="{421D5AC3-8385-4373-903E-1C47157FF1B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6E6B">
      <w:r>
        <w:separator/>
      </w:r>
    </w:p>
  </w:footnote>
  <w:footnote w:type="continuationSeparator" w:id="0">
    <w:p w:rsidR="00000000" w:rsidRDefault="00BF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E4" w:rsidRDefault="00BF6E6B">
    <w:pPr>
      <w:pStyle w:val="a6"/>
    </w:pPr>
    <w:r>
      <w:rPr>
        <w:noProof/>
      </w:rPr>
      <w:drawing>
        <wp:inline distT="0" distB="0" distL="0" distR="0">
          <wp:extent cx="742950" cy="79184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55" cy="81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1F4F"/>
    <w:multiLevelType w:val="hybridMultilevel"/>
    <w:tmpl w:val="D8305460"/>
    <w:lvl w:ilvl="0" w:tplc="66761E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5B7AE1"/>
    <w:multiLevelType w:val="hybridMultilevel"/>
    <w:tmpl w:val="BDAE563A"/>
    <w:lvl w:ilvl="0" w:tplc="550C1E8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46F1CD2"/>
    <w:multiLevelType w:val="multilevel"/>
    <w:tmpl w:val="446F1C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86569E"/>
    <w:multiLevelType w:val="multilevel"/>
    <w:tmpl w:val="4D8656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241FEB"/>
    <w:multiLevelType w:val="multilevel"/>
    <w:tmpl w:val="63241F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82"/>
    <w:rsid w:val="00000660"/>
    <w:rsid w:val="00006FB2"/>
    <w:rsid w:val="000104DC"/>
    <w:rsid w:val="000C01D3"/>
    <w:rsid w:val="000E0E51"/>
    <w:rsid w:val="000E1EB3"/>
    <w:rsid w:val="001053A3"/>
    <w:rsid w:val="0013003E"/>
    <w:rsid w:val="0013551E"/>
    <w:rsid w:val="00141A70"/>
    <w:rsid w:val="0014622D"/>
    <w:rsid w:val="00162AE5"/>
    <w:rsid w:val="00193030"/>
    <w:rsid w:val="001B3111"/>
    <w:rsid w:val="001C2369"/>
    <w:rsid w:val="001C351B"/>
    <w:rsid w:val="001C3C74"/>
    <w:rsid w:val="001C6FC1"/>
    <w:rsid w:val="001F040C"/>
    <w:rsid w:val="001F4F1B"/>
    <w:rsid w:val="00205269"/>
    <w:rsid w:val="00212335"/>
    <w:rsid w:val="002138B8"/>
    <w:rsid w:val="00232840"/>
    <w:rsid w:val="002545C4"/>
    <w:rsid w:val="00284CE8"/>
    <w:rsid w:val="0028659B"/>
    <w:rsid w:val="002A7007"/>
    <w:rsid w:val="002C7500"/>
    <w:rsid w:val="002D0438"/>
    <w:rsid w:val="002E104C"/>
    <w:rsid w:val="002F3156"/>
    <w:rsid w:val="00300706"/>
    <w:rsid w:val="00305AB5"/>
    <w:rsid w:val="00330CE2"/>
    <w:rsid w:val="003427A5"/>
    <w:rsid w:val="00342AB0"/>
    <w:rsid w:val="00344192"/>
    <w:rsid w:val="00354F4B"/>
    <w:rsid w:val="0035712C"/>
    <w:rsid w:val="00361EDA"/>
    <w:rsid w:val="00363F44"/>
    <w:rsid w:val="003709E4"/>
    <w:rsid w:val="00373A97"/>
    <w:rsid w:val="0037681E"/>
    <w:rsid w:val="00385390"/>
    <w:rsid w:val="00390F25"/>
    <w:rsid w:val="003A2C5C"/>
    <w:rsid w:val="003A5B6D"/>
    <w:rsid w:val="003D0498"/>
    <w:rsid w:val="003E57CA"/>
    <w:rsid w:val="003F25FC"/>
    <w:rsid w:val="004105AA"/>
    <w:rsid w:val="0041340E"/>
    <w:rsid w:val="004222D2"/>
    <w:rsid w:val="00451A5F"/>
    <w:rsid w:val="004658C1"/>
    <w:rsid w:val="00486763"/>
    <w:rsid w:val="00494D67"/>
    <w:rsid w:val="004972F7"/>
    <w:rsid w:val="004B5F74"/>
    <w:rsid w:val="004C2998"/>
    <w:rsid w:val="004D5BB8"/>
    <w:rsid w:val="004E05B7"/>
    <w:rsid w:val="00501818"/>
    <w:rsid w:val="00504C1A"/>
    <w:rsid w:val="005100DF"/>
    <w:rsid w:val="00510AE6"/>
    <w:rsid w:val="00512295"/>
    <w:rsid w:val="00512997"/>
    <w:rsid w:val="005153B1"/>
    <w:rsid w:val="005304C9"/>
    <w:rsid w:val="00553919"/>
    <w:rsid w:val="00557D69"/>
    <w:rsid w:val="005968EA"/>
    <w:rsid w:val="005A274E"/>
    <w:rsid w:val="005B019D"/>
    <w:rsid w:val="005C35EA"/>
    <w:rsid w:val="005C7D72"/>
    <w:rsid w:val="005D11C1"/>
    <w:rsid w:val="005D2027"/>
    <w:rsid w:val="0060555D"/>
    <w:rsid w:val="006126E8"/>
    <w:rsid w:val="006128F4"/>
    <w:rsid w:val="00622371"/>
    <w:rsid w:val="00632936"/>
    <w:rsid w:val="006705FF"/>
    <w:rsid w:val="006A0D04"/>
    <w:rsid w:val="006A6613"/>
    <w:rsid w:val="006A77DA"/>
    <w:rsid w:val="006B3D28"/>
    <w:rsid w:val="006C004D"/>
    <w:rsid w:val="006C7D55"/>
    <w:rsid w:val="006D03E7"/>
    <w:rsid w:val="006D15F9"/>
    <w:rsid w:val="006E509C"/>
    <w:rsid w:val="006E7C7A"/>
    <w:rsid w:val="006F6F90"/>
    <w:rsid w:val="00700D96"/>
    <w:rsid w:val="00711E6E"/>
    <w:rsid w:val="007366B4"/>
    <w:rsid w:val="0075211B"/>
    <w:rsid w:val="00765BFE"/>
    <w:rsid w:val="007676A5"/>
    <w:rsid w:val="00775976"/>
    <w:rsid w:val="007867D3"/>
    <w:rsid w:val="007B1A1A"/>
    <w:rsid w:val="007C3434"/>
    <w:rsid w:val="007E70C8"/>
    <w:rsid w:val="00840EE7"/>
    <w:rsid w:val="0085422E"/>
    <w:rsid w:val="00880CBE"/>
    <w:rsid w:val="00891453"/>
    <w:rsid w:val="008A09CB"/>
    <w:rsid w:val="008B6AC7"/>
    <w:rsid w:val="008C05A3"/>
    <w:rsid w:val="008C4F54"/>
    <w:rsid w:val="008D3B4D"/>
    <w:rsid w:val="008D5431"/>
    <w:rsid w:val="0090415F"/>
    <w:rsid w:val="009320D4"/>
    <w:rsid w:val="00933B78"/>
    <w:rsid w:val="00933CDC"/>
    <w:rsid w:val="009649F6"/>
    <w:rsid w:val="00966B94"/>
    <w:rsid w:val="00970725"/>
    <w:rsid w:val="00972028"/>
    <w:rsid w:val="00993909"/>
    <w:rsid w:val="00993983"/>
    <w:rsid w:val="009943B1"/>
    <w:rsid w:val="009A02E6"/>
    <w:rsid w:val="009A5B34"/>
    <w:rsid w:val="009B4922"/>
    <w:rsid w:val="009B5E81"/>
    <w:rsid w:val="009C51D8"/>
    <w:rsid w:val="009D6514"/>
    <w:rsid w:val="009E3730"/>
    <w:rsid w:val="009E3BA7"/>
    <w:rsid w:val="009E5A47"/>
    <w:rsid w:val="009E698B"/>
    <w:rsid w:val="009F11E5"/>
    <w:rsid w:val="00A03CDD"/>
    <w:rsid w:val="00A241B1"/>
    <w:rsid w:val="00A34A8B"/>
    <w:rsid w:val="00A364EA"/>
    <w:rsid w:val="00A524B2"/>
    <w:rsid w:val="00A52C4F"/>
    <w:rsid w:val="00A561CF"/>
    <w:rsid w:val="00A608E1"/>
    <w:rsid w:val="00A61706"/>
    <w:rsid w:val="00A63AB1"/>
    <w:rsid w:val="00A7012C"/>
    <w:rsid w:val="00A711DE"/>
    <w:rsid w:val="00A7481F"/>
    <w:rsid w:val="00A752DC"/>
    <w:rsid w:val="00A77679"/>
    <w:rsid w:val="00AB1D04"/>
    <w:rsid w:val="00AB660C"/>
    <w:rsid w:val="00AD4E67"/>
    <w:rsid w:val="00AD71BF"/>
    <w:rsid w:val="00AE75DB"/>
    <w:rsid w:val="00AF779A"/>
    <w:rsid w:val="00B05D90"/>
    <w:rsid w:val="00B14245"/>
    <w:rsid w:val="00B15415"/>
    <w:rsid w:val="00B63BD0"/>
    <w:rsid w:val="00B73FD1"/>
    <w:rsid w:val="00B918A5"/>
    <w:rsid w:val="00B927D3"/>
    <w:rsid w:val="00B95955"/>
    <w:rsid w:val="00B95B5E"/>
    <w:rsid w:val="00BA0CA1"/>
    <w:rsid w:val="00BB14F9"/>
    <w:rsid w:val="00BC4DA0"/>
    <w:rsid w:val="00BD1592"/>
    <w:rsid w:val="00BD52F6"/>
    <w:rsid w:val="00BF4B1B"/>
    <w:rsid w:val="00BF4F82"/>
    <w:rsid w:val="00BF5AA7"/>
    <w:rsid w:val="00BF6E6B"/>
    <w:rsid w:val="00C0043D"/>
    <w:rsid w:val="00C0553D"/>
    <w:rsid w:val="00C07322"/>
    <w:rsid w:val="00C10FD4"/>
    <w:rsid w:val="00C1541B"/>
    <w:rsid w:val="00C15F82"/>
    <w:rsid w:val="00C2167C"/>
    <w:rsid w:val="00C411FC"/>
    <w:rsid w:val="00C42CA3"/>
    <w:rsid w:val="00C6417C"/>
    <w:rsid w:val="00C830BE"/>
    <w:rsid w:val="00C8686F"/>
    <w:rsid w:val="00C926C4"/>
    <w:rsid w:val="00C95521"/>
    <w:rsid w:val="00C973C8"/>
    <w:rsid w:val="00CA0051"/>
    <w:rsid w:val="00CA7330"/>
    <w:rsid w:val="00CB77FD"/>
    <w:rsid w:val="00CD1A39"/>
    <w:rsid w:val="00CE7683"/>
    <w:rsid w:val="00CE78AC"/>
    <w:rsid w:val="00D02C03"/>
    <w:rsid w:val="00D12D2D"/>
    <w:rsid w:val="00D13E6D"/>
    <w:rsid w:val="00D52BE9"/>
    <w:rsid w:val="00D6147B"/>
    <w:rsid w:val="00D70C43"/>
    <w:rsid w:val="00D81553"/>
    <w:rsid w:val="00DA213E"/>
    <w:rsid w:val="00DD204E"/>
    <w:rsid w:val="00DE0912"/>
    <w:rsid w:val="00E06A82"/>
    <w:rsid w:val="00E07E87"/>
    <w:rsid w:val="00E21F2C"/>
    <w:rsid w:val="00E357DC"/>
    <w:rsid w:val="00E401B0"/>
    <w:rsid w:val="00E506B5"/>
    <w:rsid w:val="00E53405"/>
    <w:rsid w:val="00E53B15"/>
    <w:rsid w:val="00E552ED"/>
    <w:rsid w:val="00E57F3E"/>
    <w:rsid w:val="00E7113E"/>
    <w:rsid w:val="00E74878"/>
    <w:rsid w:val="00E77353"/>
    <w:rsid w:val="00E82FA3"/>
    <w:rsid w:val="00E83959"/>
    <w:rsid w:val="00E934E7"/>
    <w:rsid w:val="00E942CE"/>
    <w:rsid w:val="00E9556A"/>
    <w:rsid w:val="00EA5329"/>
    <w:rsid w:val="00EB755A"/>
    <w:rsid w:val="00EC30D9"/>
    <w:rsid w:val="00ED4E91"/>
    <w:rsid w:val="00ED62F1"/>
    <w:rsid w:val="00ED7633"/>
    <w:rsid w:val="00ED77CD"/>
    <w:rsid w:val="00EE0337"/>
    <w:rsid w:val="00EE0BEB"/>
    <w:rsid w:val="00EF324F"/>
    <w:rsid w:val="00EF4FF8"/>
    <w:rsid w:val="00F34D59"/>
    <w:rsid w:val="00F359D9"/>
    <w:rsid w:val="00F53CE4"/>
    <w:rsid w:val="00F8708B"/>
    <w:rsid w:val="00F95C9B"/>
    <w:rsid w:val="00FA5E81"/>
    <w:rsid w:val="00FB6027"/>
    <w:rsid w:val="00FB72FE"/>
    <w:rsid w:val="00FB7A47"/>
    <w:rsid w:val="00FC1FF1"/>
    <w:rsid w:val="00FE6D0B"/>
    <w:rsid w:val="09283841"/>
    <w:rsid w:val="11C02BD5"/>
    <w:rsid w:val="322E4495"/>
    <w:rsid w:val="4A413465"/>
    <w:rsid w:val="596C4E92"/>
    <w:rsid w:val="71DE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E19BD-3378-471E-B519-A84B485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Char"/>
    <w:pPr>
      <w:spacing w:line="640" w:lineRule="exact"/>
      <w:ind w:firstLine="560"/>
    </w:pPr>
    <w:rPr>
      <w:rFonts w:ascii="仿宋_GB2312" w:eastAsia="仿宋_GB2312"/>
      <w:sz w:val="28"/>
      <w:szCs w:val="20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Times New Roman" w:cs="Times New Roman"/>
      <w:sz w:val="28"/>
      <w:szCs w:val="20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eotech.cn/?page_id=118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cb.ac.c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F7A0B-261B-4392-97DB-7E11C7D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301</Words>
  <Characters>1718</Characters>
  <Application>Microsoft Office Word</Application>
  <DocSecurity>0</DocSecurity>
  <Lines>14</Lines>
  <Paragraphs>4</Paragraphs>
  <ScaleCrop>false</ScaleCrop>
  <Company>CTTC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Wang</dc:creator>
  <cp:lastModifiedBy>Nicholas Wang</cp:lastModifiedBy>
  <cp:revision>41</cp:revision>
  <dcterms:created xsi:type="dcterms:W3CDTF">2017-03-24T02:55:00Z</dcterms:created>
  <dcterms:modified xsi:type="dcterms:W3CDTF">2017-04-01T06:43:00Z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