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327" w:rsidRPr="009E17D4" w:rsidRDefault="00CE5EDA" w:rsidP="00211D83">
      <w:pPr>
        <w:spacing w:afterLines="50" w:after="156"/>
        <w:jc w:val="center"/>
        <w:rPr>
          <w:rFonts w:ascii="黑体" w:eastAsia="黑体" w:hAnsi="宋体"/>
          <w:sz w:val="36"/>
          <w:szCs w:val="36"/>
        </w:rPr>
      </w:pPr>
      <w:r w:rsidRPr="009E17D4">
        <w:rPr>
          <w:rFonts w:ascii="黑体" w:eastAsia="黑体" w:hAnsi="宋体" w:hint="eastAsia"/>
          <w:sz w:val="36"/>
          <w:szCs w:val="36"/>
        </w:rPr>
        <w:t>中科院大连化物所201</w:t>
      </w:r>
      <w:r w:rsidR="009562F0">
        <w:rPr>
          <w:rFonts w:ascii="黑体" w:eastAsia="黑体" w:hAnsi="宋体" w:hint="eastAsia"/>
          <w:sz w:val="36"/>
          <w:szCs w:val="36"/>
        </w:rPr>
        <w:t>6</w:t>
      </w:r>
      <w:r w:rsidRPr="009E17D4">
        <w:rPr>
          <w:rFonts w:ascii="黑体" w:eastAsia="黑体" w:hAnsi="宋体" w:hint="eastAsia"/>
          <w:sz w:val="36"/>
          <w:szCs w:val="36"/>
        </w:rPr>
        <w:t>年度冠名奖推荐表（</w:t>
      </w:r>
      <w:r w:rsidR="006724FF" w:rsidRPr="009E17D4">
        <w:rPr>
          <w:rFonts w:ascii="黑体" w:eastAsia="黑体" w:hAnsi="宋体" w:hint="eastAsia"/>
          <w:sz w:val="36"/>
          <w:szCs w:val="36"/>
        </w:rPr>
        <w:t>个人</w:t>
      </w:r>
      <w:r w:rsidRPr="009E17D4">
        <w:rPr>
          <w:rFonts w:ascii="黑体" w:eastAsia="黑体" w:hAnsi="宋体" w:hint="eastAsia"/>
          <w:sz w:val="36"/>
          <w:szCs w:val="36"/>
        </w:rPr>
        <w:t>）</w:t>
      </w:r>
    </w:p>
    <w:tbl>
      <w:tblPr>
        <w:tblW w:w="10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012"/>
        <w:gridCol w:w="1228"/>
        <w:gridCol w:w="1612"/>
        <w:gridCol w:w="1657"/>
        <w:gridCol w:w="2367"/>
      </w:tblGrid>
      <w:tr w:rsidR="00D51327" w:rsidRPr="009E17D4" w:rsidTr="00D51327">
        <w:trPr>
          <w:jc w:val="center"/>
        </w:trPr>
        <w:tc>
          <w:tcPr>
            <w:tcW w:w="1440" w:type="dxa"/>
          </w:tcPr>
          <w:p w:rsidR="00D51327" w:rsidRPr="00E73773" w:rsidRDefault="00D51327" w:rsidP="00D51327">
            <w:pPr>
              <w:jc w:val="center"/>
              <w:rPr>
                <w:rFonts w:ascii="仿宋_GB2312" w:eastAsia="仿宋_GB2312" w:hAnsi="宋体"/>
                <w:sz w:val="30"/>
                <w:szCs w:val="30"/>
              </w:rPr>
            </w:pPr>
            <w:r w:rsidRPr="00E73773">
              <w:rPr>
                <w:rFonts w:ascii="仿宋_GB2312" w:eastAsia="仿宋_GB2312" w:hAnsi="宋体" w:hint="eastAsia"/>
                <w:sz w:val="30"/>
                <w:szCs w:val="30"/>
              </w:rPr>
              <w:t>姓  名</w:t>
            </w:r>
          </w:p>
        </w:tc>
        <w:tc>
          <w:tcPr>
            <w:tcW w:w="2012" w:type="dxa"/>
          </w:tcPr>
          <w:p w:rsidR="00D51327" w:rsidRPr="006E65B6" w:rsidRDefault="00F87728" w:rsidP="00D51327">
            <w:pPr>
              <w:jc w:val="center"/>
              <w:rPr>
                <w:rFonts w:ascii="仿宋_GB2312" w:eastAsia="仿宋_GB2312" w:hAnsi="宋体"/>
                <w:sz w:val="30"/>
                <w:szCs w:val="30"/>
              </w:rPr>
            </w:pPr>
            <w:r w:rsidRPr="006E65B6">
              <w:rPr>
                <w:rFonts w:ascii="仿宋_GB2312" w:eastAsia="仿宋_GB2312" w:hAnsi="宋体" w:hint="eastAsia"/>
                <w:sz w:val="30"/>
                <w:szCs w:val="30"/>
              </w:rPr>
              <w:t>金盛烨</w:t>
            </w:r>
          </w:p>
        </w:tc>
        <w:tc>
          <w:tcPr>
            <w:tcW w:w="1228" w:type="dxa"/>
          </w:tcPr>
          <w:p w:rsidR="00D51327" w:rsidRPr="00E73773" w:rsidRDefault="00D51327" w:rsidP="00D51327">
            <w:pPr>
              <w:jc w:val="center"/>
              <w:rPr>
                <w:rFonts w:ascii="仿宋_GB2312" w:eastAsia="仿宋_GB2312" w:hAnsi="宋体"/>
                <w:sz w:val="30"/>
                <w:szCs w:val="30"/>
              </w:rPr>
            </w:pPr>
            <w:r w:rsidRPr="00E73773">
              <w:rPr>
                <w:rFonts w:ascii="仿宋_GB2312" w:eastAsia="仿宋_GB2312" w:hAnsi="宋体" w:hint="eastAsia"/>
                <w:sz w:val="30"/>
                <w:szCs w:val="30"/>
              </w:rPr>
              <w:t>性 别</w:t>
            </w:r>
          </w:p>
        </w:tc>
        <w:tc>
          <w:tcPr>
            <w:tcW w:w="1612" w:type="dxa"/>
          </w:tcPr>
          <w:p w:rsidR="00D51327" w:rsidRPr="006E65B6" w:rsidRDefault="00F87728" w:rsidP="00D51327">
            <w:pPr>
              <w:jc w:val="center"/>
              <w:rPr>
                <w:rFonts w:ascii="仿宋_GB2312" w:eastAsia="仿宋_GB2312" w:hAnsi="宋体"/>
                <w:sz w:val="30"/>
                <w:szCs w:val="30"/>
              </w:rPr>
            </w:pPr>
            <w:r w:rsidRPr="006E65B6">
              <w:rPr>
                <w:rFonts w:ascii="仿宋_GB2312" w:eastAsia="仿宋_GB2312" w:hAnsi="宋体" w:hint="eastAsia"/>
                <w:sz w:val="30"/>
                <w:szCs w:val="30"/>
              </w:rPr>
              <w:t>男</w:t>
            </w:r>
          </w:p>
        </w:tc>
        <w:tc>
          <w:tcPr>
            <w:tcW w:w="1657" w:type="dxa"/>
          </w:tcPr>
          <w:p w:rsidR="00D51327" w:rsidRPr="00E73773" w:rsidRDefault="00D51327" w:rsidP="00D51327">
            <w:pPr>
              <w:jc w:val="center"/>
              <w:rPr>
                <w:rFonts w:ascii="仿宋_GB2312" w:eastAsia="仿宋_GB2312" w:hAnsi="宋体"/>
                <w:sz w:val="30"/>
                <w:szCs w:val="30"/>
              </w:rPr>
            </w:pPr>
            <w:r w:rsidRPr="00E73773">
              <w:rPr>
                <w:rFonts w:ascii="仿宋_GB2312" w:eastAsia="仿宋_GB2312" w:hAnsi="宋体" w:hint="eastAsia"/>
                <w:sz w:val="30"/>
                <w:szCs w:val="30"/>
              </w:rPr>
              <w:t>出生年月</w:t>
            </w:r>
          </w:p>
        </w:tc>
        <w:tc>
          <w:tcPr>
            <w:tcW w:w="2367" w:type="dxa"/>
          </w:tcPr>
          <w:p w:rsidR="00D51327" w:rsidRPr="006E65B6" w:rsidRDefault="00F87728" w:rsidP="00032790">
            <w:pPr>
              <w:jc w:val="center"/>
              <w:rPr>
                <w:rFonts w:ascii="仿宋_GB2312" w:eastAsia="仿宋_GB2312" w:hAnsi="宋体"/>
                <w:sz w:val="30"/>
                <w:szCs w:val="30"/>
              </w:rPr>
            </w:pPr>
            <w:r w:rsidRPr="006E65B6">
              <w:rPr>
                <w:rFonts w:ascii="仿宋_GB2312" w:eastAsia="仿宋_GB2312" w:hAnsi="宋体" w:hint="eastAsia"/>
                <w:sz w:val="30"/>
                <w:szCs w:val="30"/>
              </w:rPr>
              <w:t>1978</w:t>
            </w:r>
            <w:r w:rsidR="00032790" w:rsidRPr="006E65B6">
              <w:rPr>
                <w:rFonts w:ascii="仿宋_GB2312" w:eastAsia="仿宋_GB2312" w:hAnsi="宋体" w:hint="eastAsia"/>
                <w:sz w:val="30"/>
                <w:szCs w:val="30"/>
              </w:rPr>
              <w:t>年1月</w:t>
            </w:r>
          </w:p>
        </w:tc>
      </w:tr>
      <w:tr w:rsidR="00D51327" w:rsidRPr="009E17D4" w:rsidTr="00D51327">
        <w:trPr>
          <w:jc w:val="center"/>
        </w:trPr>
        <w:tc>
          <w:tcPr>
            <w:tcW w:w="1440" w:type="dxa"/>
          </w:tcPr>
          <w:p w:rsidR="00D51327" w:rsidRPr="00E73773" w:rsidRDefault="00D51327" w:rsidP="00D51327">
            <w:pPr>
              <w:jc w:val="center"/>
              <w:rPr>
                <w:rFonts w:ascii="仿宋_GB2312" w:eastAsia="仿宋_GB2312" w:hAnsi="宋体"/>
                <w:sz w:val="30"/>
                <w:szCs w:val="30"/>
              </w:rPr>
            </w:pPr>
            <w:r w:rsidRPr="00E73773">
              <w:rPr>
                <w:rFonts w:ascii="仿宋_GB2312" w:eastAsia="仿宋_GB2312" w:hAnsi="宋体" w:hint="eastAsia"/>
                <w:sz w:val="30"/>
                <w:szCs w:val="30"/>
              </w:rPr>
              <w:t>学  历</w:t>
            </w:r>
          </w:p>
        </w:tc>
        <w:tc>
          <w:tcPr>
            <w:tcW w:w="2012" w:type="dxa"/>
          </w:tcPr>
          <w:p w:rsidR="00D51327" w:rsidRPr="006E65B6" w:rsidRDefault="00F87728" w:rsidP="00D51327">
            <w:pPr>
              <w:jc w:val="center"/>
              <w:rPr>
                <w:rFonts w:ascii="仿宋_GB2312" w:eastAsia="仿宋_GB2312" w:hAnsi="宋体"/>
                <w:sz w:val="30"/>
                <w:szCs w:val="30"/>
              </w:rPr>
            </w:pPr>
            <w:r w:rsidRPr="006E65B6">
              <w:rPr>
                <w:rFonts w:ascii="仿宋_GB2312" w:eastAsia="仿宋_GB2312" w:hAnsi="宋体" w:hint="eastAsia"/>
                <w:sz w:val="30"/>
                <w:szCs w:val="30"/>
              </w:rPr>
              <w:t>博士</w:t>
            </w:r>
            <w:r w:rsidR="006E65B6">
              <w:rPr>
                <w:rFonts w:ascii="仿宋_GB2312" w:eastAsia="仿宋_GB2312" w:hAnsi="宋体" w:hint="eastAsia"/>
                <w:sz w:val="30"/>
                <w:szCs w:val="30"/>
              </w:rPr>
              <w:t>研究生</w:t>
            </w:r>
          </w:p>
        </w:tc>
        <w:tc>
          <w:tcPr>
            <w:tcW w:w="1228" w:type="dxa"/>
          </w:tcPr>
          <w:p w:rsidR="00D51327" w:rsidRPr="00E73773" w:rsidRDefault="00D51327" w:rsidP="00D51327">
            <w:pPr>
              <w:jc w:val="center"/>
              <w:rPr>
                <w:rFonts w:ascii="仿宋_GB2312" w:eastAsia="仿宋_GB2312" w:hAnsi="宋体"/>
                <w:sz w:val="30"/>
                <w:szCs w:val="30"/>
              </w:rPr>
            </w:pPr>
            <w:r w:rsidRPr="00E73773">
              <w:rPr>
                <w:rFonts w:ascii="仿宋_GB2312" w:eastAsia="仿宋_GB2312" w:hAnsi="宋体" w:hint="eastAsia"/>
                <w:sz w:val="30"/>
                <w:szCs w:val="30"/>
              </w:rPr>
              <w:t>职 称</w:t>
            </w:r>
          </w:p>
        </w:tc>
        <w:tc>
          <w:tcPr>
            <w:tcW w:w="1612" w:type="dxa"/>
          </w:tcPr>
          <w:p w:rsidR="00D51327" w:rsidRPr="006E65B6" w:rsidRDefault="00F87728" w:rsidP="00D51327">
            <w:pPr>
              <w:jc w:val="center"/>
              <w:rPr>
                <w:rFonts w:ascii="仿宋_GB2312" w:eastAsia="仿宋_GB2312" w:hAnsi="宋体"/>
                <w:sz w:val="30"/>
                <w:szCs w:val="30"/>
              </w:rPr>
            </w:pPr>
            <w:r w:rsidRPr="006E65B6">
              <w:rPr>
                <w:rFonts w:ascii="仿宋_GB2312" w:eastAsia="仿宋_GB2312" w:hAnsi="宋体" w:hint="eastAsia"/>
                <w:sz w:val="30"/>
                <w:szCs w:val="30"/>
              </w:rPr>
              <w:t>研究员</w:t>
            </w:r>
          </w:p>
        </w:tc>
        <w:tc>
          <w:tcPr>
            <w:tcW w:w="1657" w:type="dxa"/>
          </w:tcPr>
          <w:p w:rsidR="00D51327" w:rsidRPr="00E73773" w:rsidRDefault="00D51327" w:rsidP="00D51327">
            <w:pPr>
              <w:jc w:val="center"/>
              <w:rPr>
                <w:rFonts w:ascii="仿宋_GB2312" w:eastAsia="仿宋_GB2312" w:hAnsi="宋体"/>
                <w:sz w:val="30"/>
                <w:szCs w:val="30"/>
              </w:rPr>
            </w:pPr>
            <w:r w:rsidRPr="00E73773">
              <w:rPr>
                <w:rFonts w:ascii="仿宋_GB2312" w:eastAsia="仿宋_GB2312" w:hAnsi="宋体" w:hint="eastAsia"/>
                <w:sz w:val="30"/>
                <w:szCs w:val="30"/>
              </w:rPr>
              <w:t>部    门</w:t>
            </w:r>
          </w:p>
        </w:tc>
        <w:tc>
          <w:tcPr>
            <w:tcW w:w="2367" w:type="dxa"/>
          </w:tcPr>
          <w:p w:rsidR="00D51327" w:rsidRPr="006E65B6" w:rsidRDefault="00F87728" w:rsidP="00D51327">
            <w:pPr>
              <w:jc w:val="center"/>
              <w:rPr>
                <w:rFonts w:ascii="仿宋_GB2312" w:eastAsia="仿宋_GB2312" w:hAnsi="宋体"/>
                <w:sz w:val="30"/>
                <w:szCs w:val="30"/>
              </w:rPr>
            </w:pPr>
            <w:r w:rsidRPr="006E65B6">
              <w:rPr>
                <w:rFonts w:ascii="仿宋_GB2312" w:eastAsia="仿宋_GB2312" w:hAnsi="宋体" w:hint="eastAsia"/>
                <w:sz w:val="30"/>
                <w:szCs w:val="30"/>
              </w:rPr>
              <w:t>11T5</w:t>
            </w:r>
            <w:r w:rsidR="006E65B6">
              <w:rPr>
                <w:rFonts w:ascii="仿宋_GB2312" w:eastAsia="仿宋_GB2312" w:hAnsi="宋体" w:hint="eastAsia"/>
                <w:sz w:val="30"/>
                <w:szCs w:val="30"/>
              </w:rPr>
              <w:t>组</w:t>
            </w:r>
          </w:p>
        </w:tc>
      </w:tr>
      <w:tr w:rsidR="00D51327" w:rsidRPr="009E17D4" w:rsidTr="00D51327">
        <w:trPr>
          <w:jc w:val="center"/>
        </w:trPr>
        <w:tc>
          <w:tcPr>
            <w:tcW w:w="3452" w:type="dxa"/>
            <w:gridSpan w:val="2"/>
          </w:tcPr>
          <w:p w:rsidR="00D51327" w:rsidRPr="00E73773" w:rsidRDefault="00D51327" w:rsidP="00D51327">
            <w:pPr>
              <w:jc w:val="center"/>
              <w:rPr>
                <w:rFonts w:ascii="仿宋_GB2312" w:eastAsia="仿宋_GB2312" w:hAnsi="宋体"/>
                <w:sz w:val="30"/>
                <w:szCs w:val="30"/>
              </w:rPr>
            </w:pPr>
            <w:r w:rsidRPr="00E73773">
              <w:rPr>
                <w:rFonts w:ascii="仿宋_GB2312" w:eastAsia="仿宋_GB2312" w:hAnsi="宋体" w:hint="eastAsia"/>
                <w:sz w:val="30"/>
                <w:szCs w:val="30"/>
              </w:rPr>
              <w:t>申报冠名奖奖项名称</w:t>
            </w:r>
          </w:p>
        </w:tc>
        <w:tc>
          <w:tcPr>
            <w:tcW w:w="6864" w:type="dxa"/>
            <w:gridSpan w:val="4"/>
          </w:tcPr>
          <w:p w:rsidR="00D51327" w:rsidRPr="00F87728" w:rsidRDefault="00D02115" w:rsidP="00F87728">
            <w:pPr>
              <w:spacing w:before="100" w:after="100"/>
              <w:ind w:left="100"/>
              <w:jc w:val="center"/>
              <w:rPr>
                <w:rFonts w:ascii="仿宋_GB2312" w:eastAsia="仿宋_GB2312" w:hAnsi="宋体"/>
                <w:sz w:val="30"/>
                <w:szCs w:val="30"/>
              </w:rPr>
            </w:pPr>
            <w:r>
              <w:rPr>
                <w:rFonts w:ascii="仿宋_GB2312" w:eastAsia="仿宋_GB2312" w:hAnsi="宋体" w:hint="eastAsia"/>
                <w:sz w:val="30"/>
                <w:szCs w:val="30"/>
              </w:rPr>
              <w:t>人才</w:t>
            </w:r>
            <w:r>
              <w:rPr>
                <w:rFonts w:ascii="仿宋_GB2312" w:eastAsia="仿宋_GB2312" w:hAnsi="宋体"/>
                <w:sz w:val="30"/>
                <w:szCs w:val="30"/>
              </w:rPr>
              <w:t>贡献奖</w:t>
            </w:r>
          </w:p>
        </w:tc>
      </w:tr>
      <w:tr w:rsidR="00D51327" w:rsidRPr="009E17D4" w:rsidTr="007077F0">
        <w:trPr>
          <w:trHeight w:val="11144"/>
          <w:jc w:val="center"/>
        </w:trPr>
        <w:tc>
          <w:tcPr>
            <w:tcW w:w="10316" w:type="dxa"/>
            <w:gridSpan w:val="6"/>
          </w:tcPr>
          <w:p w:rsidR="00AA60D2" w:rsidRPr="007C1AA7" w:rsidRDefault="00995B5B" w:rsidP="00AA60D2">
            <w:pPr>
              <w:rPr>
                <w:rFonts w:ascii="仿宋_GB2312" w:eastAsia="仿宋_GB2312" w:hAnsi="宋体"/>
                <w:b/>
                <w:sz w:val="32"/>
                <w:szCs w:val="32"/>
              </w:rPr>
            </w:pPr>
            <w:bookmarkStart w:id="0" w:name="_GoBack"/>
            <w:r w:rsidRPr="007C1AA7">
              <w:rPr>
                <w:rFonts w:ascii="仿宋_GB2312" w:eastAsia="仿宋_GB2312" w:hAnsi="宋体" w:hint="eastAsia"/>
                <w:b/>
                <w:sz w:val="30"/>
                <w:szCs w:val="30"/>
              </w:rPr>
              <w:t>主要事迹</w:t>
            </w:r>
            <w:r w:rsidR="00D51327" w:rsidRPr="007C1AA7">
              <w:rPr>
                <w:rFonts w:ascii="仿宋_GB2312" w:eastAsia="仿宋_GB2312" w:hAnsi="宋体" w:hint="eastAsia"/>
                <w:b/>
                <w:sz w:val="30"/>
                <w:szCs w:val="30"/>
              </w:rPr>
              <w:t>：</w:t>
            </w:r>
            <w:bookmarkEnd w:id="0"/>
            <w:r w:rsidR="007C1AA7" w:rsidRPr="007C1AA7">
              <w:rPr>
                <w:rFonts w:ascii="仿宋_GB2312" w:eastAsia="仿宋_GB2312" w:hAnsi="宋体"/>
                <w:b/>
                <w:sz w:val="32"/>
                <w:szCs w:val="32"/>
              </w:rPr>
              <w:t xml:space="preserve"> </w:t>
            </w:r>
          </w:p>
          <w:p w:rsidR="007077F0" w:rsidRDefault="007077F0" w:rsidP="007077F0">
            <w:pPr>
              <w:ind w:firstLineChars="200" w:firstLine="480"/>
              <w:rPr>
                <w:rFonts w:asciiTheme="minorEastAsia" w:eastAsiaTheme="minorEastAsia" w:hAnsiTheme="minorEastAsia" w:cs="Arial"/>
                <w:sz w:val="24"/>
              </w:rPr>
            </w:pPr>
          </w:p>
          <w:p w:rsidR="00D02115" w:rsidRDefault="00F87728" w:rsidP="007077F0">
            <w:pPr>
              <w:ind w:firstLineChars="200" w:firstLine="480"/>
              <w:rPr>
                <w:rFonts w:asciiTheme="minorEastAsia" w:eastAsiaTheme="minorEastAsia" w:hAnsiTheme="minorEastAsia" w:cs="Arial"/>
                <w:sz w:val="24"/>
              </w:rPr>
            </w:pPr>
            <w:r w:rsidRPr="00F87728">
              <w:rPr>
                <w:rFonts w:asciiTheme="minorEastAsia" w:eastAsiaTheme="minorEastAsia" w:hAnsiTheme="minorEastAsia" w:cs="Arial"/>
                <w:sz w:val="24"/>
              </w:rPr>
              <w:t>金盛烨研究员，2013年入选第五批青年千人计划，博士生导师。</w:t>
            </w:r>
            <w:r w:rsidRPr="00F87728">
              <w:rPr>
                <w:rFonts w:asciiTheme="minorEastAsia" w:eastAsiaTheme="minorEastAsia" w:hAnsiTheme="minorEastAsia" w:cs="Arial" w:hint="eastAsia"/>
                <w:sz w:val="24"/>
              </w:rPr>
              <w:t>现</w:t>
            </w:r>
            <w:r w:rsidRPr="00F87728">
              <w:rPr>
                <w:rFonts w:asciiTheme="minorEastAsia" w:eastAsiaTheme="minorEastAsia" w:hAnsiTheme="minorEastAsia" w:cs="Arial"/>
                <w:sz w:val="24"/>
              </w:rPr>
              <w:t>任超快时间分辨光谱与动力学研究组组长。</w:t>
            </w:r>
            <w:r w:rsidR="00AF209A">
              <w:rPr>
                <w:rFonts w:asciiTheme="minorEastAsia" w:eastAsiaTheme="minorEastAsia" w:hAnsiTheme="minorEastAsia" w:cs="Arial" w:hint="eastAsia"/>
                <w:sz w:val="24"/>
              </w:rPr>
              <w:t>他</w:t>
            </w:r>
            <w:r w:rsidR="00A426A1" w:rsidRPr="00F87728">
              <w:rPr>
                <w:rFonts w:asciiTheme="minorEastAsia" w:eastAsiaTheme="minorEastAsia" w:hAnsiTheme="minorEastAsia" w:cs="Arial"/>
                <w:sz w:val="24"/>
              </w:rPr>
              <w:t>长期致力于利用超快(最快极限到飞秒10</w:t>
            </w:r>
            <w:r w:rsidR="00A426A1" w:rsidRPr="00F87728">
              <w:rPr>
                <w:rFonts w:asciiTheme="minorEastAsia" w:eastAsiaTheme="minorEastAsia" w:hAnsiTheme="minorEastAsia" w:cs="Arial"/>
                <w:sz w:val="24"/>
                <w:vertAlign w:val="superscript"/>
              </w:rPr>
              <w:t>-15</w:t>
            </w:r>
            <w:r w:rsidR="00A426A1" w:rsidRPr="00F87728">
              <w:rPr>
                <w:rFonts w:asciiTheme="minorEastAsia" w:eastAsiaTheme="minorEastAsia" w:hAnsiTheme="minorEastAsia" w:cs="Arial"/>
                <w:sz w:val="24"/>
              </w:rPr>
              <w:t>秒) 时间分辨光谱技术和</w:t>
            </w:r>
            <w:r w:rsidR="00A426A1" w:rsidRPr="00F87728">
              <w:rPr>
                <w:rFonts w:asciiTheme="minorEastAsia" w:eastAsiaTheme="minorEastAsia" w:hAnsiTheme="minorEastAsia" w:cs="Arial" w:hint="eastAsia"/>
                <w:sz w:val="24"/>
              </w:rPr>
              <w:t>超高分辨</w:t>
            </w:r>
            <w:r w:rsidR="00A426A1" w:rsidRPr="00F87728">
              <w:rPr>
                <w:rFonts w:asciiTheme="minorEastAsia" w:eastAsiaTheme="minorEastAsia" w:hAnsiTheme="minorEastAsia" w:cs="Arial"/>
                <w:sz w:val="24"/>
              </w:rPr>
              <w:t>单分子</w:t>
            </w:r>
            <w:r w:rsidR="00A426A1" w:rsidRPr="00F87728">
              <w:rPr>
                <w:rFonts w:asciiTheme="minorEastAsia" w:eastAsiaTheme="minorEastAsia" w:hAnsiTheme="minorEastAsia" w:cs="Arial" w:hint="eastAsia"/>
                <w:sz w:val="24"/>
              </w:rPr>
              <w:t>荧光</w:t>
            </w:r>
            <w:r w:rsidR="00A426A1" w:rsidRPr="00F87728">
              <w:rPr>
                <w:rFonts w:asciiTheme="minorEastAsia" w:eastAsiaTheme="minorEastAsia" w:hAnsiTheme="minorEastAsia" w:cs="Arial"/>
                <w:sz w:val="24"/>
              </w:rPr>
              <w:t>成像法研究分子</w:t>
            </w:r>
            <w:r w:rsidR="00A426A1" w:rsidRPr="00F87728">
              <w:rPr>
                <w:rFonts w:asciiTheme="minorEastAsia" w:eastAsiaTheme="minorEastAsia" w:hAnsiTheme="minorEastAsia" w:cs="Arial" w:hint="eastAsia"/>
                <w:sz w:val="24"/>
              </w:rPr>
              <w:t>、</w:t>
            </w:r>
            <w:r w:rsidR="00A426A1" w:rsidRPr="00F87728">
              <w:rPr>
                <w:rFonts w:asciiTheme="minorEastAsia" w:eastAsiaTheme="minorEastAsia" w:hAnsiTheme="minorEastAsia" w:cs="Arial"/>
                <w:sz w:val="24"/>
              </w:rPr>
              <w:t>半导体材料</w:t>
            </w:r>
            <w:r w:rsidR="00A426A1" w:rsidRPr="00F87728">
              <w:rPr>
                <w:rFonts w:asciiTheme="minorEastAsia" w:eastAsiaTheme="minorEastAsia" w:hAnsiTheme="minorEastAsia" w:cs="Arial" w:hint="eastAsia"/>
                <w:sz w:val="24"/>
              </w:rPr>
              <w:t>及其</w:t>
            </w:r>
            <w:r w:rsidR="00A426A1" w:rsidRPr="00F87728">
              <w:rPr>
                <w:rFonts w:asciiTheme="minorEastAsia" w:eastAsiaTheme="minorEastAsia" w:hAnsiTheme="minorEastAsia" w:cs="Arial"/>
                <w:sz w:val="24"/>
              </w:rPr>
              <w:t>复合材料中</w:t>
            </w:r>
            <w:r w:rsidR="00A426A1" w:rsidRPr="00F87728">
              <w:rPr>
                <w:rFonts w:asciiTheme="minorEastAsia" w:eastAsiaTheme="minorEastAsia" w:hAnsiTheme="minorEastAsia" w:cs="Arial" w:hint="eastAsia"/>
                <w:sz w:val="24"/>
              </w:rPr>
              <w:t>的</w:t>
            </w:r>
            <w:r w:rsidR="00A426A1" w:rsidRPr="00F87728">
              <w:rPr>
                <w:rFonts w:asciiTheme="minorEastAsia" w:eastAsiaTheme="minorEastAsia" w:hAnsiTheme="minorEastAsia" w:cs="Arial"/>
                <w:sz w:val="24"/>
              </w:rPr>
              <w:t>光诱导界面电荷分离</w:t>
            </w:r>
            <w:r w:rsidR="00A426A1" w:rsidRPr="00F87728">
              <w:rPr>
                <w:rFonts w:asciiTheme="minorEastAsia" w:eastAsiaTheme="minorEastAsia" w:hAnsiTheme="minorEastAsia" w:cs="Arial" w:hint="eastAsia"/>
                <w:sz w:val="24"/>
              </w:rPr>
              <w:t>、光子</w:t>
            </w:r>
            <w:r w:rsidR="00A426A1" w:rsidRPr="00F87728">
              <w:rPr>
                <w:rFonts w:asciiTheme="minorEastAsia" w:eastAsiaTheme="minorEastAsia" w:hAnsiTheme="minorEastAsia" w:cs="Arial"/>
                <w:sz w:val="24"/>
              </w:rPr>
              <w:t>能量转移</w:t>
            </w:r>
            <w:r w:rsidR="00A426A1" w:rsidRPr="00F87728">
              <w:rPr>
                <w:rFonts w:asciiTheme="minorEastAsia" w:eastAsiaTheme="minorEastAsia" w:hAnsiTheme="minorEastAsia" w:cs="Arial" w:hint="eastAsia"/>
                <w:sz w:val="24"/>
              </w:rPr>
              <w:t>和传递等动力学过程，以及太阳能电池光电转化机理和光催化反应动力学等</w:t>
            </w:r>
            <w:r w:rsidR="00A426A1" w:rsidRPr="00F87728">
              <w:rPr>
                <w:rFonts w:asciiTheme="minorEastAsia" w:eastAsiaTheme="minorEastAsia" w:hAnsiTheme="minorEastAsia" w:cs="Arial"/>
                <w:sz w:val="24"/>
              </w:rPr>
              <w:t>。</w:t>
            </w:r>
          </w:p>
          <w:p w:rsidR="00D02115" w:rsidRDefault="00D02115" w:rsidP="00F87728">
            <w:pPr>
              <w:rPr>
                <w:rFonts w:asciiTheme="minorEastAsia" w:eastAsiaTheme="minorEastAsia" w:hAnsiTheme="minorEastAsia" w:cs="Arial"/>
                <w:sz w:val="24"/>
              </w:rPr>
            </w:pPr>
          </w:p>
          <w:p w:rsidR="00D02115" w:rsidRDefault="00D02115" w:rsidP="00F87728">
            <w:pPr>
              <w:rPr>
                <w:rFonts w:asciiTheme="minorEastAsia" w:eastAsiaTheme="minorEastAsia" w:hAnsiTheme="minorEastAsia" w:cs="Arial"/>
                <w:sz w:val="24"/>
              </w:rPr>
            </w:pPr>
            <w:r>
              <w:rPr>
                <w:rFonts w:asciiTheme="minorEastAsia" w:eastAsiaTheme="minorEastAsia" w:hAnsiTheme="minorEastAsia" w:cs="Arial" w:hint="eastAsia"/>
                <w:sz w:val="24"/>
              </w:rPr>
              <w:t xml:space="preserve">    金盛烨研究员入所工作以来，积极参与研究所和分子反应动力学重点实验室的人才引进工作。2015到2016年期间，多次邀请美国知名专家和年轻科研人员来所访问交流，并借</w:t>
            </w:r>
            <w:r w:rsidR="00665E97">
              <w:rPr>
                <w:rFonts w:asciiTheme="minorEastAsia" w:eastAsiaTheme="minorEastAsia" w:hAnsiTheme="minorEastAsia" w:cs="Arial" w:hint="eastAsia"/>
                <w:sz w:val="24"/>
              </w:rPr>
              <w:t>访问</w:t>
            </w:r>
            <w:r>
              <w:rPr>
                <w:rFonts w:asciiTheme="minorEastAsia" w:eastAsiaTheme="minorEastAsia" w:hAnsiTheme="minorEastAsia" w:cs="Arial" w:hint="eastAsia"/>
                <w:sz w:val="24"/>
              </w:rPr>
              <w:t>机会宣传所内的人才引进政策，介绍分子反应动力学国家重点实验室的科研启动支持情况，以及交流个人的海外归国工作感受等。在过去一年中，在金盛烨研究员的邀请下，美国洁净能源国家实验室的杨晔博士，美国拉斯阿拉莫斯国家实验室的吴凯丰博士，美国Emory大学化学系著名华人科学家连天泉教授先后来我所访问交流。</w:t>
            </w:r>
          </w:p>
          <w:p w:rsidR="00D02115" w:rsidRDefault="00D02115" w:rsidP="00F87728">
            <w:pPr>
              <w:rPr>
                <w:rFonts w:asciiTheme="minorEastAsia" w:eastAsiaTheme="minorEastAsia" w:hAnsiTheme="minorEastAsia" w:cs="Arial"/>
                <w:sz w:val="24"/>
              </w:rPr>
            </w:pPr>
            <w:r>
              <w:rPr>
                <w:rFonts w:asciiTheme="minorEastAsia" w:eastAsiaTheme="minorEastAsia" w:hAnsiTheme="minorEastAsia" w:cs="Arial" w:hint="eastAsia"/>
                <w:sz w:val="24"/>
              </w:rPr>
              <w:t xml:space="preserve">    </w:t>
            </w:r>
          </w:p>
          <w:p w:rsidR="00D02115" w:rsidRDefault="00D02115" w:rsidP="00F87728">
            <w:pPr>
              <w:rPr>
                <w:rFonts w:asciiTheme="minorEastAsia" w:eastAsiaTheme="minorEastAsia" w:hAnsiTheme="minorEastAsia" w:cs="Arial"/>
                <w:sz w:val="24"/>
              </w:rPr>
            </w:pPr>
            <w:r>
              <w:rPr>
                <w:rFonts w:asciiTheme="minorEastAsia" w:eastAsiaTheme="minorEastAsia" w:hAnsiTheme="minorEastAsia" w:cs="Arial" w:hint="eastAsia"/>
                <w:sz w:val="24"/>
              </w:rPr>
              <w:t xml:space="preserve">    经过交流访问，吴凯丰博士已同意加入分子反应动力学国家重点实验室，并以化物所为依托单位申请青年千人计划并成功入选。吴凯丰博士</w:t>
            </w:r>
            <w:r w:rsidR="00665E97">
              <w:rPr>
                <w:rFonts w:asciiTheme="minorEastAsia" w:eastAsiaTheme="minorEastAsia" w:hAnsiTheme="minorEastAsia" w:cs="Arial" w:hint="eastAsia"/>
                <w:sz w:val="24"/>
              </w:rPr>
              <w:t>已顺利通过所内学位会答辩，</w:t>
            </w:r>
            <w:r>
              <w:rPr>
                <w:rFonts w:asciiTheme="minorEastAsia" w:eastAsiaTheme="minorEastAsia" w:hAnsiTheme="minorEastAsia" w:cs="Arial" w:hint="eastAsia"/>
                <w:sz w:val="24"/>
              </w:rPr>
              <w:t>将于近期入所工作。</w:t>
            </w:r>
          </w:p>
          <w:p w:rsidR="00D02115" w:rsidRPr="00D02115" w:rsidRDefault="00D02115" w:rsidP="00F87728">
            <w:pPr>
              <w:rPr>
                <w:rFonts w:asciiTheme="minorEastAsia" w:eastAsiaTheme="minorEastAsia" w:hAnsiTheme="minorEastAsia" w:cs="Arial"/>
                <w:sz w:val="24"/>
              </w:rPr>
            </w:pPr>
            <w:r>
              <w:rPr>
                <w:rFonts w:asciiTheme="minorEastAsia" w:eastAsiaTheme="minorEastAsia" w:hAnsiTheme="minorEastAsia" w:cs="Arial" w:hint="eastAsia"/>
                <w:sz w:val="24"/>
              </w:rPr>
              <w:t xml:space="preserve">    此外，</w:t>
            </w:r>
            <w:r w:rsidR="00665E97">
              <w:rPr>
                <w:rFonts w:asciiTheme="minorEastAsia" w:eastAsiaTheme="minorEastAsia" w:hAnsiTheme="minorEastAsia" w:cs="Arial" w:hint="eastAsia"/>
                <w:sz w:val="24"/>
              </w:rPr>
              <w:t>美国Emory大学连天泉教授也以大连化物所为依托单位申请了国家千人计划短期类，申请结果将于近期公布。</w:t>
            </w:r>
          </w:p>
          <w:p w:rsidR="00D02115" w:rsidRDefault="00665E97" w:rsidP="00F87728">
            <w:pPr>
              <w:rPr>
                <w:rFonts w:asciiTheme="minorEastAsia" w:eastAsiaTheme="minorEastAsia" w:hAnsiTheme="minorEastAsia" w:cs="Arial"/>
                <w:sz w:val="24"/>
              </w:rPr>
            </w:pPr>
            <w:r>
              <w:rPr>
                <w:rFonts w:asciiTheme="minorEastAsia" w:eastAsiaTheme="minorEastAsia" w:hAnsiTheme="minorEastAsia" w:cs="Arial" w:hint="eastAsia"/>
                <w:sz w:val="24"/>
              </w:rPr>
              <w:t xml:space="preserve">   </w:t>
            </w:r>
          </w:p>
          <w:p w:rsidR="00665E97" w:rsidRDefault="00665E97" w:rsidP="00F87728">
            <w:pPr>
              <w:rPr>
                <w:rFonts w:asciiTheme="minorEastAsia" w:eastAsiaTheme="minorEastAsia" w:hAnsiTheme="minorEastAsia" w:cs="Arial"/>
                <w:sz w:val="24"/>
              </w:rPr>
            </w:pPr>
            <w:r>
              <w:rPr>
                <w:rFonts w:asciiTheme="minorEastAsia" w:eastAsiaTheme="minorEastAsia" w:hAnsiTheme="minorEastAsia" w:cs="Arial" w:hint="eastAsia"/>
                <w:sz w:val="24"/>
              </w:rPr>
              <w:t xml:space="preserve">    金盛烨研究员基于以上在人才引进方面的工作，故申请人才贡献奖。</w:t>
            </w:r>
          </w:p>
          <w:p w:rsidR="00A426A1" w:rsidRPr="00ED453D" w:rsidRDefault="00A426A1" w:rsidP="00A426A1">
            <w:pPr>
              <w:rPr>
                <w:rFonts w:ascii="宋体" w:hAnsi="宋体"/>
                <w:sz w:val="24"/>
              </w:rPr>
            </w:pPr>
          </w:p>
        </w:tc>
      </w:tr>
    </w:tbl>
    <w:p w:rsidR="00C85AC4" w:rsidRPr="009E17D4" w:rsidRDefault="00C85AC4">
      <w:pPr>
        <w:rPr>
          <w:rFonts w:ascii="仿宋_GB2312" w:eastAsia="仿宋_GB2312"/>
        </w:rPr>
      </w:pPr>
    </w:p>
    <w:sectPr w:rsidR="00C85AC4" w:rsidRPr="009E17D4" w:rsidSect="00021178">
      <w:pgSz w:w="11906" w:h="16838"/>
      <w:pgMar w:top="1440" w:right="1646" w:bottom="1091"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10B" w:rsidRDefault="00C1210B">
      <w:r>
        <w:separator/>
      </w:r>
    </w:p>
  </w:endnote>
  <w:endnote w:type="continuationSeparator" w:id="0">
    <w:p w:rsidR="00C1210B" w:rsidRDefault="00C12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10B" w:rsidRDefault="00C1210B">
      <w:r>
        <w:separator/>
      </w:r>
    </w:p>
  </w:footnote>
  <w:footnote w:type="continuationSeparator" w:id="0">
    <w:p w:rsidR="00C1210B" w:rsidRDefault="00C121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347B1A"/>
    <w:multiLevelType w:val="hybridMultilevel"/>
    <w:tmpl w:val="5B16F38C"/>
    <w:lvl w:ilvl="0" w:tplc="862480EC">
      <w:start w:val="1"/>
      <w:numFmt w:val="decimal"/>
      <w:lvlText w:val="%1."/>
      <w:lvlJc w:val="left"/>
      <w:pPr>
        <w:ind w:left="360" w:hanging="360"/>
      </w:pPr>
      <w:rPr>
        <w:rFonts w:asciiTheme="minorEastAsia" w:eastAsiaTheme="minorEastAsia" w:hAnsiTheme="minorEastAsia"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327"/>
    <w:rsid w:val="000070E8"/>
    <w:rsid w:val="00021178"/>
    <w:rsid w:val="00032790"/>
    <w:rsid w:val="00083B3F"/>
    <w:rsid w:val="000C6118"/>
    <w:rsid w:val="00211D83"/>
    <w:rsid w:val="00267A99"/>
    <w:rsid w:val="00373FAE"/>
    <w:rsid w:val="00374FD7"/>
    <w:rsid w:val="00385E7E"/>
    <w:rsid w:val="003B602A"/>
    <w:rsid w:val="004B629E"/>
    <w:rsid w:val="004D1100"/>
    <w:rsid w:val="004F6F17"/>
    <w:rsid w:val="005755CC"/>
    <w:rsid w:val="005E1F8C"/>
    <w:rsid w:val="00665E97"/>
    <w:rsid w:val="006724FF"/>
    <w:rsid w:val="0068597E"/>
    <w:rsid w:val="0069329D"/>
    <w:rsid w:val="00695945"/>
    <w:rsid w:val="006C753D"/>
    <w:rsid w:val="006E65B6"/>
    <w:rsid w:val="007077F0"/>
    <w:rsid w:val="007443F5"/>
    <w:rsid w:val="0075006E"/>
    <w:rsid w:val="007A71DE"/>
    <w:rsid w:val="007C1AA7"/>
    <w:rsid w:val="00866A2E"/>
    <w:rsid w:val="00947A18"/>
    <w:rsid w:val="009562F0"/>
    <w:rsid w:val="00971968"/>
    <w:rsid w:val="00992084"/>
    <w:rsid w:val="00995B5B"/>
    <w:rsid w:val="009B0CF0"/>
    <w:rsid w:val="009C40E8"/>
    <w:rsid w:val="009E17D4"/>
    <w:rsid w:val="009F167F"/>
    <w:rsid w:val="00A426A1"/>
    <w:rsid w:val="00A459ED"/>
    <w:rsid w:val="00A81379"/>
    <w:rsid w:val="00A92805"/>
    <w:rsid w:val="00AA60D2"/>
    <w:rsid w:val="00AF209A"/>
    <w:rsid w:val="00B13C1A"/>
    <w:rsid w:val="00C1210B"/>
    <w:rsid w:val="00C27640"/>
    <w:rsid w:val="00C85AC4"/>
    <w:rsid w:val="00C87235"/>
    <w:rsid w:val="00CE5EDA"/>
    <w:rsid w:val="00D014A7"/>
    <w:rsid w:val="00D02115"/>
    <w:rsid w:val="00D51327"/>
    <w:rsid w:val="00D534B6"/>
    <w:rsid w:val="00D53661"/>
    <w:rsid w:val="00D87940"/>
    <w:rsid w:val="00D956DB"/>
    <w:rsid w:val="00DA3B0C"/>
    <w:rsid w:val="00DB2D40"/>
    <w:rsid w:val="00DE4C0B"/>
    <w:rsid w:val="00E171CB"/>
    <w:rsid w:val="00E22ECC"/>
    <w:rsid w:val="00E73773"/>
    <w:rsid w:val="00ED453D"/>
    <w:rsid w:val="00F00FA3"/>
    <w:rsid w:val="00F87728"/>
    <w:rsid w:val="00FE2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21BC79-E025-4F50-B465-C415AEE70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327"/>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C40E8"/>
    <w:rPr>
      <w:sz w:val="18"/>
      <w:szCs w:val="18"/>
    </w:rPr>
  </w:style>
  <w:style w:type="paragraph" w:styleId="a4">
    <w:name w:val="header"/>
    <w:basedOn w:val="a"/>
    <w:link w:val="Char"/>
    <w:uiPriority w:val="99"/>
    <w:unhideWhenUsed/>
    <w:rsid w:val="00ED453D"/>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rsid w:val="00ED453D"/>
    <w:rPr>
      <w:rFonts w:ascii="Times New Roman" w:hAnsi="Times New Roman"/>
      <w:kern w:val="2"/>
      <w:sz w:val="18"/>
      <w:szCs w:val="18"/>
    </w:rPr>
  </w:style>
  <w:style w:type="paragraph" w:styleId="a5">
    <w:name w:val="footer"/>
    <w:basedOn w:val="a"/>
    <w:link w:val="Char0"/>
    <w:uiPriority w:val="99"/>
    <w:unhideWhenUsed/>
    <w:rsid w:val="00ED453D"/>
    <w:pPr>
      <w:tabs>
        <w:tab w:val="center" w:pos="4153"/>
        <w:tab w:val="right" w:pos="8306"/>
      </w:tabs>
      <w:snapToGrid w:val="0"/>
      <w:jc w:val="left"/>
    </w:pPr>
    <w:rPr>
      <w:sz w:val="18"/>
      <w:szCs w:val="18"/>
    </w:rPr>
  </w:style>
  <w:style w:type="character" w:customStyle="1" w:styleId="Char0">
    <w:name w:val="页脚 Char"/>
    <w:link w:val="a5"/>
    <w:uiPriority w:val="99"/>
    <w:rsid w:val="00ED453D"/>
    <w:rPr>
      <w:rFonts w:ascii="Times New Roman" w:hAnsi="Times New Roman"/>
      <w:kern w:val="2"/>
      <w:sz w:val="18"/>
      <w:szCs w:val="18"/>
    </w:rPr>
  </w:style>
  <w:style w:type="paragraph" w:styleId="a6">
    <w:name w:val="List Paragraph"/>
    <w:basedOn w:val="a"/>
    <w:uiPriority w:val="34"/>
    <w:qFormat/>
    <w:rsid w:val="00374FD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093057">
      <w:bodyDiv w:val="1"/>
      <w:marLeft w:val="0"/>
      <w:marRight w:val="0"/>
      <w:marTop w:val="0"/>
      <w:marBottom w:val="0"/>
      <w:divBdr>
        <w:top w:val="none" w:sz="0" w:space="0" w:color="auto"/>
        <w:left w:val="none" w:sz="0" w:space="0" w:color="auto"/>
        <w:bottom w:val="none" w:sz="0" w:space="0" w:color="auto"/>
        <w:right w:val="none" w:sz="0" w:space="0" w:color="auto"/>
      </w:divBdr>
      <w:divsChild>
        <w:div w:id="663699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5835786">
              <w:marLeft w:val="0"/>
              <w:marRight w:val="0"/>
              <w:marTop w:val="0"/>
              <w:marBottom w:val="0"/>
              <w:divBdr>
                <w:top w:val="none" w:sz="0" w:space="0" w:color="auto"/>
                <w:left w:val="none" w:sz="0" w:space="0" w:color="auto"/>
                <w:bottom w:val="none" w:sz="0" w:space="0" w:color="auto"/>
                <w:right w:val="none" w:sz="0" w:space="0" w:color="auto"/>
              </w:divBdr>
              <w:divsChild>
                <w:div w:id="1379355805">
                  <w:marLeft w:val="0"/>
                  <w:marRight w:val="0"/>
                  <w:marTop w:val="0"/>
                  <w:marBottom w:val="0"/>
                  <w:divBdr>
                    <w:top w:val="none" w:sz="0" w:space="0" w:color="auto"/>
                    <w:left w:val="none" w:sz="0" w:space="0" w:color="auto"/>
                    <w:bottom w:val="none" w:sz="0" w:space="0" w:color="auto"/>
                    <w:right w:val="none" w:sz="0" w:space="0" w:color="auto"/>
                  </w:divBdr>
                  <w:divsChild>
                    <w:div w:id="472449843">
                      <w:marLeft w:val="0"/>
                      <w:marRight w:val="0"/>
                      <w:marTop w:val="0"/>
                      <w:marBottom w:val="0"/>
                      <w:divBdr>
                        <w:top w:val="none" w:sz="0" w:space="0" w:color="auto"/>
                        <w:left w:val="none" w:sz="0" w:space="0" w:color="auto"/>
                        <w:bottom w:val="none" w:sz="0" w:space="0" w:color="auto"/>
                        <w:right w:val="none" w:sz="0" w:space="0" w:color="auto"/>
                      </w:divBdr>
                      <w:divsChild>
                        <w:div w:id="1280333447">
                          <w:marLeft w:val="0"/>
                          <w:marRight w:val="0"/>
                          <w:marTop w:val="0"/>
                          <w:marBottom w:val="0"/>
                          <w:divBdr>
                            <w:top w:val="none" w:sz="0" w:space="0" w:color="auto"/>
                            <w:left w:val="none" w:sz="0" w:space="0" w:color="auto"/>
                            <w:bottom w:val="none" w:sz="0" w:space="0" w:color="auto"/>
                            <w:right w:val="none" w:sz="0" w:space="0" w:color="auto"/>
                          </w:divBdr>
                          <w:divsChild>
                            <w:div w:id="1353993587">
                              <w:marLeft w:val="0"/>
                              <w:marRight w:val="0"/>
                              <w:marTop w:val="0"/>
                              <w:marBottom w:val="0"/>
                              <w:divBdr>
                                <w:top w:val="none" w:sz="0" w:space="0" w:color="auto"/>
                                <w:left w:val="none" w:sz="0" w:space="0" w:color="auto"/>
                                <w:bottom w:val="none" w:sz="0" w:space="0" w:color="auto"/>
                                <w:right w:val="none" w:sz="0" w:space="0" w:color="auto"/>
                              </w:divBdr>
                              <w:divsChild>
                                <w:div w:id="139153682">
                                  <w:blockQuote w:val="1"/>
                                  <w:marLeft w:val="100"/>
                                  <w:marRight w:val="0"/>
                                  <w:marTop w:val="100"/>
                                  <w:marBottom w:val="100"/>
                                  <w:divBdr>
                                    <w:top w:val="none" w:sz="0" w:space="0" w:color="auto"/>
                                    <w:left w:val="single" w:sz="18" w:space="5" w:color="000000"/>
                                    <w:bottom w:val="none" w:sz="0" w:space="0" w:color="auto"/>
                                    <w:right w:val="none" w:sz="0" w:space="0" w:color="auto"/>
                                  </w:divBdr>
                                  <w:divsChild>
                                    <w:div w:id="1867062080">
                                      <w:marLeft w:val="0"/>
                                      <w:marRight w:val="0"/>
                                      <w:marTop w:val="0"/>
                                      <w:marBottom w:val="0"/>
                                      <w:divBdr>
                                        <w:top w:val="none" w:sz="0" w:space="0" w:color="auto"/>
                                        <w:left w:val="none" w:sz="0" w:space="0" w:color="auto"/>
                                        <w:bottom w:val="none" w:sz="0" w:space="0" w:color="auto"/>
                                        <w:right w:val="none" w:sz="0" w:space="0" w:color="auto"/>
                                      </w:divBdr>
                                      <w:divsChild>
                                        <w:div w:id="988368034">
                                          <w:marLeft w:val="0"/>
                                          <w:marRight w:val="0"/>
                                          <w:marTop w:val="0"/>
                                          <w:marBottom w:val="0"/>
                                          <w:divBdr>
                                            <w:top w:val="none" w:sz="0" w:space="0" w:color="auto"/>
                                            <w:left w:val="none" w:sz="0" w:space="0" w:color="auto"/>
                                            <w:bottom w:val="none" w:sz="0" w:space="0" w:color="auto"/>
                                            <w:right w:val="none" w:sz="0" w:space="0" w:color="auto"/>
                                          </w:divBdr>
                                          <w:divsChild>
                                            <w:div w:id="20533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105</Words>
  <Characters>601</Characters>
  <Application>Microsoft Office Word</Application>
  <DocSecurity>0</DocSecurity>
  <Lines>5</Lines>
  <Paragraphs>1</Paragraphs>
  <ScaleCrop>false</ScaleCrop>
  <Company>Lenovo (Beijing) Limited</Company>
  <LinksUpToDate>false</LinksUpToDate>
  <CharactersWithSpaces>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大连化物所2011年度冠名奖推荐表（个人）</dc:title>
  <dc:creator>Lenovo User</dc:creator>
  <cp:lastModifiedBy>unknown</cp:lastModifiedBy>
  <cp:revision>7</cp:revision>
  <cp:lastPrinted>2012-03-20T02:49:00Z</cp:lastPrinted>
  <dcterms:created xsi:type="dcterms:W3CDTF">2017-01-24T23:58:00Z</dcterms:created>
  <dcterms:modified xsi:type="dcterms:W3CDTF">2017-02-13T07:25:00Z</dcterms:modified>
</cp:coreProperties>
</file>