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F1B" w:rsidRDefault="007C37A2">
      <w:pPr>
        <w:rPr>
          <w:rFonts w:ascii="黑体" w:eastAsia="黑体" w:hAnsi="黑体"/>
          <w:sz w:val="28"/>
        </w:rPr>
      </w:pPr>
      <w:r>
        <w:rPr>
          <w:rFonts w:ascii="黑体" w:eastAsia="黑体" w:hAnsi="黑体" w:hint="eastAsia"/>
          <w:sz w:val="28"/>
        </w:rPr>
        <w:t>附件：包信和公示材料</w:t>
      </w:r>
      <w:bookmarkStart w:id="0" w:name="_GoBack"/>
      <w:bookmarkEnd w:id="0"/>
    </w:p>
    <w:tbl>
      <w:tblPr>
        <w:tblpPr w:leftFromText="180" w:rightFromText="180" w:vertAnchor="page" w:horzAnchor="margin" w:tblpY="2496"/>
        <w:tblW w:w="90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568"/>
        <w:gridCol w:w="1404"/>
        <w:gridCol w:w="1600"/>
        <w:gridCol w:w="1595"/>
        <w:gridCol w:w="1696"/>
        <w:gridCol w:w="2137"/>
      </w:tblGrid>
      <w:tr w:rsidR="007C37A2" w:rsidRPr="00B95B29" w:rsidTr="007C37A2">
        <w:trPr>
          <w:cantSplit/>
          <w:trHeight w:val="624"/>
        </w:trPr>
        <w:tc>
          <w:tcPr>
            <w:tcW w:w="568" w:type="dxa"/>
            <w:vMerge w:val="restart"/>
            <w:vAlign w:val="center"/>
          </w:tcPr>
          <w:p w:rsidR="007C37A2" w:rsidRPr="00B95B29" w:rsidRDefault="007C37A2" w:rsidP="00574543">
            <w:pPr>
              <w:spacing w:line="400" w:lineRule="exact"/>
              <w:jc w:val="center"/>
              <w:rPr>
                <w:rFonts w:ascii="Times New Roman" w:eastAsia="仿宋_GB2312" w:hAnsi="Times New Roman" w:cs="Times New Roman"/>
                <w:sz w:val="28"/>
                <w:szCs w:val="28"/>
              </w:rPr>
            </w:pPr>
            <w:r w:rsidRPr="00B95B29">
              <w:rPr>
                <w:rFonts w:ascii="Times New Roman" w:eastAsia="仿宋_GB2312" w:hAnsi="Times New Roman" w:cs="Times New Roman"/>
                <w:sz w:val="28"/>
                <w:szCs w:val="28"/>
              </w:rPr>
              <w:t>推</w:t>
            </w:r>
          </w:p>
          <w:p w:rsidR="007C37A2" w:rsidRPr="00B95B29" w:rsidRDefault="007C37A2" w:rsidP="00574543">
            <w:pPr>
              <w:spacing w:line="400" w:lineRule="exact"/>
              <w:jc w:val="center"/>
              <w:rPr>
                <w:rFonts w:ascii="Times New Roman" w:eastAsia="仿宋_GB2312" w:hAnsi="Times New Roman" w:cs="Times New Roman"/>
                <w:sz w:val="28"/>
                <w:szCs w:val="28"/>
              </w:rPr>
            </w:pPr>
            <w:proofErr w:type="gramStart"/>
            <w:r w:rsidRPr="00B95B29">
              <w:rPr>
                <w:rFonts w:ascii="Times New Roman" w:eastAsia="仿宋_GB2312" w:hAnsi="Times New Roman" w:cs="Times New Roman"/>
                <w:sz w:val="28"/>
                <w:szCs w:val="28"/>
              </w:rPr>
              <w:t>荐</w:t>
            </w:r>
            <w:proofErr w:type="gramEnd"/>
          </w:p>
          <w:p w:rsidR="007C37A2" w:rsidRPr="00B95B29" w:rsidRDefault="007C37A2" w:rsidP="00574543">
            <w:pPr>
              <w:spacing w:line="400" w:lineRule="exact"/>
              <w:jc w:val="center"/>
              <w:rPr>
                <w:rFonts w:ascii="Times New Roman" w:eastAsia="仿宋_GB2312" w:hAnsi="Times New Roman" w:cs="Times New Roman"/>
                <w:sz w:val="28"/>
                <w:szCs w:val="28"/>
              </w:rPr>
            </w:pPr>
            <w:r w:rsidRPr="00B95B29">
              <w:rPr>
                <w:rFonts w:ascii="Times New Roman" w:eastAsia="仿宋_GB2312" w:hAnsi="Times New Roman" w:cs="Times New Roman"/>
                <w:sz w:val="28"/>
                <w:szCs w:val="28"/>
              </w:rPr>
              <w:t>人</w:t>
            </w:r>
          </w:p>
          <w:p w:rsidR="007C37A2" w:rsidRPr="00B95B29" w:rsidRDefault="007C37A2" w:rsidP="00574543">
            <w:pPr>
              <w:spacing w:line="400" w:lineRule="exact"/>
              <w:jc w:val="center"/>
              <w:rPr>
                <w:rFonts w:ascii="Times New Roman" w:eastAsia="仿宋_GB2312" w:hAnsi="Times New Roman" w:cs="Times New Roman"/>
                <w:sz w:val="28"/>
                <w:szCs w:val="28"/>
              </w:rPr>
            </w:pPr>
            <w:r w:rsidRPr="00B95B29">
              <w:rPr>
                <w:rFonts w:ascii="Times New Roman" w:eastAsia="仿宋_GB2312" w:hAnsi="Times New Roman" w:cs="Times New Roman"/>
                <w:sz w:val="28"/>
                <w:szCs w:val="28"/>
              </w:rPr>
              <w:t>选</w:t>
            </w:r>
          </w:p>
          <w:p w:rsidR="007C37A2" w:rsidRPr="00B95B29" w:rsidRDefault="007C37A2" w:rsidP="00574543">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基本信息</w:t>
            </w:r>
          </w:p>
        </w:tc>
        <w:tc>
          <w:tcPr>
            <w:tcW w:w="1404" w:type="dxa"/>
            <w:vAlign w:val="center"/>
          </w:tcPr>
          <w:p w:rsidR="007C37A2" w:rsidRPr="00B95B29" w:rsidRDefault="007C37A2" w:rsidP="00574543">
            <w:pPr>
              <w:spacing w:line="400" w:lineRule="exact"/>
              <w:jc w:val="center"/>
              <w:rPr>
                <w:rFonts w:ascii="Times New Roman" w:eastAsia="仿宋_GB2312" w:hAnsi="Times New Roman" w:cs="Times New Roman"/>
                <w:sz w:val="28"/>
                <w:szCs w:val="28"/>
              </w:rPr>
            </w:pPr>
            <w:r w:rsidRPr="00B95B29">
              <w:rPr>
                <w:rFonts w:ascii="Times New Roman" w:eastAsia="仿宋_GB2312" w:hAnsi="Times New Roman" w:cs="Times New Roman"/>
                <w:sz w:val="28"/>
                <w:szCs w:val="28"/>
              </w:rPr>
              <w:t>姓</w:t>
            </w:r>
            <w:r w:rsidRPr="00B95B29">
              <w:rPr>
                <w:rFonts w:ascii="Times New Roman" w:eastAsia="仿宋_GB2312" w:hAnsi="Times New Roman" w:cs="Times New Roman"/>
                <w:sz w:val="28"/>
                <w:szCs w:val="28"/>
              </w:rPr>
              <w:t xml:space="preserve">  </w:t>
            </w:r>
            <w:r w:rsidRPr="00B95B29">
              <w:rPr>
                <w:rFonts w:ascii="Times New Roman" w:eastAsia="仿宋_GB2312" w:hAnsi="Times New Roman" w:cs="Times New Roman"/>
                <w:sz w:val="28"/>
                <w:szCs w:val="28"/>
              </w:rPr>
              <w:t>名</w:t>
            </w:r>
          </w:p>
        </w:tc>
        <w:tc>
          <w:tcPr>
            <w:tcW w:w="1600" w:type="dxa"/>
            <w:vAlign w:val="center"/>
          </w:tcPr>
          <w:p w:rsidR="007C37A2" w:rsidRPr="00B95B29" w:rsidRDefault="007C37A2" w:rsidP="00574543">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包信和</w:t>
            </w:r>
          </w:p>
        </w:tc>
        <w:tc>
          <w:tcPr>
            <w:tcW w:w="1595" w:type="dxa"/>
            <w:vAlign w:val="center"/>
          </w:tcPr>
          <w:p w:rsidR="007C37A2" w:rsidRPr="00B95B29" w:rsidRDefault="007C37A2" w:rsidP="00574543">
            <w:pPr>
              <w:spacing w:line="400" w:lineRule="exact"/>
              <w:jc w:val="center"/>
              <w:rPr>
                <w:rFonts w:ascii="Times New Roman" w:eastAsia="仿宋_GB2312" w:hAnsi="Times New Roman" w:cs="Times New Roman"/>
                <w:sz w:val="28"/>
                <w:szCs w:val="28"/>
              </w:rPr>
            </w:pPr>
            <w:r w:rsidRPr="00B95B29">
              <w:rPr>
                <w:rFonts w:ascii="Times New Roman" w:eastAsia="仿宋_GB2312" w:hAnsi="Times New Roman" w:cs="Times New Roman"/>
                <w:sz w:val="28"/>
                <w:szCs w:val="28"/>
              </w:rPr>
              <w:t>性</w:t>
            </w:r>
            <w:r w:rsidRPr="00B95B29">
              <w:rPr>
                <w:rFonts w:ascii="Times New Roman" w:eastAsia="仿宋_GB2312" w:hAnsi="Times New Roman" w:cs="Times New Roman"/>
                <w:sz w:val="28"/>
                <w:szCs w:val="28"/>
              </w:rPr>
              <w:t xml:space="preserve">  </w:t>
            </w:r>
            <w:r w:rsidRPr="00B95B29">
              <w:rPr>
                <w:rFonts w:ascii="Times New Roman" w:eastAsia="仿宋_GB2312" w:hAnsi="Times New Roman" w:cs="Times New Roman"/>
                <w:sz w:val="28"/>
                <w:szCs w:val="28"/>
              </w:rPr>
              <w:t>别</w:t>
            </w:r>
          </w:p>
        </w:tc>
        <w:tc>
          <w:tcPr>
            <w:tcW w:w="1696" w:type="dxa"/>
            <w:tcBorders>
              <w:right w:val="single" w:sz="4" w:space="0" w:color="auto"/>
            </w:tcBorders>
            <w:vAlign w:val="center"/>
          </w:tcPr>
          <w:p w:rsidR="007C37A2" w:rsidRPr="00B95B29" w:rsidRDefault="007C37A2" w:rsidP="00574543">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男</w:t>
            </w:r>
          </w:p>
        </w:tc>
        <w:tc>
          <w:tcPr>
            <w:tcW w:w="2137" w:type="dxa"/>
            <w:vMerge w:val="restart"/>
            <w:tcBorders>
              <w:left w:val="single" w:sz="4" w:space="0" w:color="auto"/>
            </w:tcBorders>
            <w:vAlign w:val="center"/>
          </w:tcPr>
          <w:p w:rsidR="007C37A2" w:rsidRPr="00B95B29" w:rsidRDefault="007C37A2" w:rsidP="00574543">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noProof/>
                <w:sz w:val="28"/>
                <w:szCs w:val="28"/>
              </w:rPr>
              <w:drawing>
                <wp:anchor distT="0" distB="0" distL="114300" distR="114300" simplePos="0" relativeHeight="251658240" behindDoc="0" locked="0" layoutInCell="1" allowOverlap="1">
                  <wp:simplePos x="0" y="0"/>
                  <wp:positionH relativeFrom="column">
                    <wp:posOffset>-4445</wp:posOffset>
                  </wp:positionH>
                  <wp:positionV relativeFrom="paragraph">
                    <wp:posOffset>-626745</wp:posOffset>
                  </wp:positionV>
                  <wp:extent cx="1321435" cy="176403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ec27ad-643c-4f5a-979b-4f9b0a6b0a14.jpg"/>
                          <pic:cNvPicPr/>
                        </pic:nvPicPr>
                        <pic:blipFill>
                          <a:blip r:embed="rId7">
                            <a:extLst>
                              <a:ext uri="{28A0092B-C50C-407E-A947-70E740481C1C}">
                                <a14:useLocalDpi xmlns:a14="http://schemas.microsoft.com/office/drawing/2010/main" val="0"/>
                              </a:ext>
                            </a:extLst>
                          </a:blip>
                          <a:stretch>
                            <a:fillRect/>
                          </a:stretch>
                        </pic:blipFill>
                        <pic:spPr>
                          <a:xfrm>
                            <a:off x="0" y="0"/>
                            <a:ext cx="1321435" cy="1764030"/>
                          </a:xfrm>
                          <a:prstGeom prst="rect">
                            <a:avLst/>
                          </a:prstGeom>
                        </pic:spPr>
                      </pic:pic>
                    </a:graphicData>
                  </a:graphic>
                  <wp14:sizeRelH relativeFrom="page">
                    <wp14:pctWidth>0</wp14:pctWidth>
                  </wp14:sizeRelH>
                  <wp14:sizeRelV relativeFrom="page">
                    <wp14:pctHeight>0</wp14:pctHeight>
                  </wp14:sizeRelV>
                </wp:anchor>
              </w:drawing>
            </w:r>
          </w:p>
        </w:tc>
      </w:tr>
      <w:tr w:rsidR="007C37A2" w:rsidRPr="00B95B29" w:rsidTr="007C37A2">
        <w:trPr>
          <w:cantSplit/>
          <w:trHeight w:val="624"/>
        </w:trPr>
        <w:tc>
          <w:tcPr>
            <w:tcW w:w="568" w:type="dxa"/>
            <w:vMerge/>
            <w:vAlign w:val="center"/>
          </w:tcPr>
          <w:p w:rsidR="007C37A2" w:rsidRPr="00B95B29" w:rsidRDefault="007C37A2" w:rsidP="00574543">
            <w:pPr>
              <w:spacing w:line="400" w:lineRule="exact"/>
              <w:jc w:val="center"/>
              <w:rPr>
                <w:rFonts w:ascii="Times New Roman" w:eastAsia="仿宋_GB2312" w:hAnsi="Times New Roman" w:cs="Times New Roman"/>
                <w:sz w:val="28"/>
                <w:szCs w:val="28"/>
              </w:rPr>
            </w:pPr>
          </w:p>
        </w:tc>
        <w:tc>
          <w:tcPr>
            <w:tcW w:w="1404" w:type="dxa"/>
            <w:vAlign w:val="center"/>
          </w:tcPr>
          <w:p w:rsidR="007C37A2" w:rsidRPr="00B95B29" w:rsidRDefault="007C37A2" w:rsidP="00574543">
            <w:pPr>
              <w:spacing w:line="400" w:lineRule="exact"/>
              <w:jc w:val="center"/>
              <w:rPr>
                <w:rFonts w:ascii="Times New Roman" w:eastAsia="仿宋_GB2312" w:hAnsi="Times New Roman" w:cs="Times New Roman"/>
                <w:sz w:val="28"/>
                <w:szCs w:val="28"/>
              </w:rPr>
            </w:pPr>
            <w:r w:rsidRPr="00B95B29">
              <w:rPr>
                <w:rFonts w:ascii="Times New Roman" w:eastAsia="仿宋_GB2312" w:hAnsi="Times New Roman" w:cs="Times New Roman"/>
                <w:sz w:val="28"/>
                <w:szCs w:val="28"/>
              </w:rPr>
              <w:t>民</w:t>
            </w:r>
            <w:r w:rsidRPr="00B95B29">
              <w:rPr>
                <w:rFonts w:ascii="Times New Roman" w:eastAsia="仿宋_GB2312" w:hAnsi="Times New Roman" w:cs="Times New Roman"/>
                <w:sz w:val="28"/>
                <w:szCs w:val="28"/>
              </w:rPr>
              <w:t xml:space="preserve">  </w:t>
            </w:r>
            <w:r w:rsidRPr="00B95B29">
              <w:rPr>
                <w:rFonts w:ascii="Times New Roman" w:eastAsia="仿宋_GB2312" w:hAnsi="Times New Roman" w:cs="Times New Roman"/>
                <w:sz w:val="28"/>
                <w:szCs w:val="28"/>
              </w:rPr>
              <w:t>族</w:t>
            </w:r>
          </w:p>
        </w:tc>
        <w:tc>
          <w:tcPr>
            <w:tcW w:w="1600" w:type="dxa"/>
            <w:vAlign w:val="center"/>
          </w:tcPr>
          <w:p w:rsidR="007C37A2" w:rsidRPr="00B95B29" w:rsidRDefault="007C37A2" w:rsidP="00574543">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汉</w:t>
            </w:r>
          </w:p>
        </w:tc>
        <w:tc>
          <w:tcPr>
            <w:tcW w:w="1595" w:type="dxa"/>
            <w:vAlign w:val="center"/>
          </w:tcPr>
          <w:p w:rsidR="007C37A2" w:rsidRPr="00B95B29" w:rsidRDefault="007C37A2" w:rsidP="00574543">
            <w:pPr>
              <w:spacing w:line="400" w:lineRule="exact"/>
              <w:jc w:val="center"/>
              <w:rPr>
                <w:rFonts w:ascii="Times New Roman" w:eastAsia="仿宋_GB2312" w:hAnsi="Times New Roman" w:cs="Times New Roman"/>
                <w:sz w:val="28"/>
                <w:szCs w:val="28"/>
              </w:rPr>
            </w:pPr>
            <w:r w:rsidRPr="00B95B29">
              <w:rPr>
                <w:rFonts w:ascii="Times New Roman" w:eastAsia="仿宋_GB2312" w:hAnsi="Times New Roman" w:cs="Times New Roman"/>
                <w:sz w:val="28"/>
                <w:szCs w:val="28"/>
              </w:rPr>
              <w:t>出生年月</w:t>
            </w:r>
          </w:p>
        </w:tc>
        <w:tc>
          <w:tcPr>
            <w:tcW w:w="1696" w:type="dxa"/>
            <w:tcBorders>
              <w:right w:val="single" w:sz="4" w:space="0" w:color="auto"/>
            </w:tcBorders>
            <w:vAlign w:val="center"/>
          </w:tcPr>
          <w:p w:rsidR="007C37A2" w:rsidRPr="00B95B29" w:rsidRDefault="007C37A2" w:rsidP="00574543">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1959.8</w:t>
            </w:r>
          </w:p>
        </w:tc>
        <w:tc>
          <w:tcPr>
            <w:tcW w:w="2137" w:type="dxa"/>
            <w:vMerge/>
            <w:tcBorders>
              <w:left w:val="single" w:sz="4" w:space="0" w:color="auto"/>
            </w:tcBorders>
            <w:vAlign w:val="center"/>
          </w:tcPr>
          <w:p w:rsidR="007C37A2" w:rsidRPr="00B95B29" w:rsidRDefault="007C37A2" w:rsidP="00574543">
            <w:pPr>
              <w:spacing w:line="400" w:lineRule="exact"/>
              <w:jc w:val="center"/>
              <w:rPr>
                <w:rFonts w:ascii="Times New Roman" w:eastAsia="仿宋_GB2312" w:hAnsi="Times New Roman" w:cs="Times New Roman"/>
                <w:sz w:val="28"/>
                <w:szCs w:val="28"/>
              </w:rPr>
            </w:pPr>
          </w:p>
        </w:tc>
      </w:tr>
      <w:tr w:rsidR="007C37A2" w:rsidRPr="00B95B29" w:rsidTr="007C37A2">
        <w:trPr>
          <w:cantSplit/>
          <w:trHeight w:val="624"/>
        </w:trPr>
        <w:tc>
          <w:tcPr>
            <w:tcW w:w="568" w:type="dxa"/>
            <w:vMerge/>
            <w:vAlign w:val="center"/>
          </w:tcPr>
          <w:p w:rsidR="007C37A2" w:rsidRPr="00B95B29" w:rsidRDefault="007C37A2" w:rsidP="00574543">
            <w:pPr>
              <w:spacing w:line="400" w:lineRule="exact"/>
              <w:jc w:val="center"/>
              <w:rPr>
                <w:rFonts w:ascii="Times New Roman" w:eastAsia="仿宋_GB2312" w:hAnsi="Times New Roman" w:cs="Times New Roman"/>
                <w:sz w:val="28"/>
                <w:szCs w:val="28"/>
              </w:rPr>
            </w:pPr>
          </w:p>
        </w:tc>
        <w:tc>
          <w:tcPr>
            <w:tcW w:w="1404" w:type="dxa"/>
            <w:vAlign w:val="center"/>
          </w:tcPr>
          <w:p w:rsidR="007C37A2" w:rsidRPr="00B95B29" w:rsidRDefault="007C37A2" w:rsidP="00574543">
            <w:pPr>
              <w:spacing w:line="400" w:lineRule="exact"/>
              <w:jc w:val="center"/>
              <w:rPr>
                <w:rFonts w:ascii="Times New Roman" w:eastAsia="仿宋_GB2312" w:hAnsi="Times New Roman" w:cs="Times New Roman"/>
                <w:sz w:val="28"/>
                <w:szCs w:val="28"/>
              </w:rPr>
            </w:pPr>
            <w:r w:rsidRPr="00B95B29">
              <w:rPr>
                <w:rFonts w:ascii="Times New Roman" w:eastAsia="仿宋_GB2312" w:hAnsi="Times New Roman" w:cs="Times New Roman"/>
                <w:sz w:val="28"/>
                <w:szCs w:val="28"/>
              </w:rPr>
              <w:t>国</w:t>
            </w:r>
            <w:r w:rsidRPr="00B95B29">
              <w:rPr>
                <w:rFonts w:ascii="Times New Roman" w:eastAsia="仿宋_GB2312" w:hAnsi="Times New Roman" w:cs="Times New Roman"/>
                <w:sz w:val="28"/>
                <w:szCs w:val="28"/>
              </w:rPr>
              <w:t xml:space="preserve">  </w:t>
            </w:r>
            <w:r w:rsidRPr="00B95B29">
              <w:rPr>
                <w:rFonts w:ascii="Times New Roman" w:eastAsia="仿宋_GB2312" w:hAnsi="Times New Roman" w:cs="Times New Roman"/>
                <w:sz w:val="28"/>
                <w:szCs w:val="28"/>
              </w:rPr>
              <w:t>籍</w:t>
            </w:r>
          </w:p>
        </w:tc>
        <w:tc>
          <w:tcPr>
            <w:tcW w:w="1600" w:type="dxa"/>
            <w:vAlign w:val="center"/>
          </w:tcPr>
          <w:p w:rsidR="007C37A2" w:rsidRPr="00B95B29" w:rsidRDefault="007C37A2" w:rsidP="00574543">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中国</w:t>
            </w:r>
          </w:p>
        </w:tc>
        <w:tc>
          <w:tcPr>
            <w:tcW w:w="1595" w:type="dxa"/>
            <w:vAlign w:val="center"/>
          </w:tcPr>
          <w:p w:rsidR="007C37A2" w:rsidRPr="00B95B29" w:rsidRDefault="007C37A2" w:rsidP="00574543">
            <w:pPr>
              <w:spacing w:line="400" w:lineRule="exact"/>
              <w:jc w:val="center"/>
              <w:rPr>
                <w:rFonts w:ascii="Times New Roman" w:eastAsia="仿宋_GB2312" w:hAnsi="Times New Roman" w:cs="Times New Roman"/>
                <w:sz w:val="28"/>
                <w:szCs w:val="28"/>
              </w:rPr>
            </w:pPr>
            <w:r w:rsidRPr="00B95B29">
              <w:rPr>
                <w:rFonts w:ascii="Times New Roman" w:eastAsia="仿宋_GB2312" w:hAnsi="Times New Roman" w:cs="Times New Roman"/>
                <w:sz w:val="28"/>
                <w:szCs w:val="28"/>
              </w:rPr>
              <w:t>政治面貌</w:t>
            </w:r>
          </w:p>
        </w:tc>
        <w:tc>
          <w:tcPr>
            <w:tcW w:w="1696" w:type="dxa"/>
            <w:tcBorders>
              <w:right w:val="single" w:sz="4" w:space="0" w:color="auto"/>
            </w:tcBorders>
            <w:vAlign w:val="center"/>
          </w:tcPr>
          <w:p w:rsidR="007C37A2" w:rsidRPr="00B95B29" w:rsidRDefault="007C37A2" w:rsidP="00574543">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无党派人士</w:t>
            </w:r>
          </w:p>
        </w:tc>
        <w:tc>
          <w:tcPr>
            <w:tcW w:w="2137" w:type="dxa"/>
            <w:vMerge/>
            <w:tcBorders>
              <w:left w:val="single" w:sz="4" w:space="0" w:color="auto"/>
            </w:tcBorders>
            <w:vAlign w:val="center"/>
          </w:tcPr>
          <w:p w:rsidR="007C37A2" w:rsidRPr="00B95B29" w:rsidRDefault="007C37A2" w:rsidP="00574543">
            <w:pPr>
              <w:spacing w:line="400" w:lineRule="exact"/>
              <w:jc w:val="center"/>
              <w:rPr>
                <w:rFonts w:ascii="Times New Roman" w:eastAsia="仿宋_GB2312" w:hAnsi="Times New Roman" w:cs="Times New Roman"/>
                <w:sz w:val="28"/>
                <w:szCs w:val="28"/>
              </w:rPr>
            </w:pPr>
          </w:p>
        </w:tc>
      </w:tr>
      <w:tr w:rsidR="007C37A2" w:rsidRPr="00B95B29" w:rsidTr="007C37A2">
        <w:trPr>
          <w:cantSplit/>
          <w:trHeight w:val="624"/>
        </w:trPr>
        <w:tc>
          <w:tcPr>
            <w:tcW w:w="568" w:type="dxa"/>
            <w:vMerge/>
            <w:vAlign w:val="center"/>
          </w:tcPr>
          <w:p w:rsidR="007C37A2" w:rsidRPr="00B95B29" w:rsidRDefault="007C37A2" w:rsidP="00574543">
            <w:pPr>
              <w:spacing w:line="400" w:lineRule="exact"/>
              <w:jc w:val="center"/>
              <w:rPr>
                <w:rFonts w:ascii="Times New Roman" w:eastAsia="仿宋_GB2312" w:hAnsi="Times New Roman" w:cs="Times New Roman"/>
                <w:sz w:val="28"/>
                <w:szCs w:val="28"/>
              </w:rPr>
            </w:pPr>
          </w:p>
        </w:tc>
        <w:tc>
          <w:tcPr>
            <w:tcW w:w="1404" w:type="dxa"/>
            <w:vAlign w:val="center"/>
          </w:tcPr>
          <w:p w:rsidR="007C37A2" w:rsidRPr="00B95B29" w:rsidRDefault="007C37A2" w:rsidP="00574543">
            <w:pPr>
              <w:spacing w:line="400" w:lineRule="exact"/>
              <w:jc w:val="center"/>
              <w:rPr>
                <w:rFonts w:ascii="Times New Roman" w:eastAsia="仿宋_GB2312" w:hAnsi="Times New Roman" w:cs="Times New Roman"/>
                <w:sz w:val="28"/>
                <w:szCs w:val="28"/>
              </w:rPr>
            </w:pPr>
            <w:r w:rsidRPr="00B95B29">
              <w:rPr>
                <w:rFonts w:ascii="Times New Roman" w:eastAsia="仿宋_GB2312" w:hAnsi="Times New Roman" w:cs="Times New Roman"/>
                <w:sz w:val="28"/>
                <w:szCs w:val="28"/>
              </w:rPr>
              <w:t>最高学历</w:t>
            </w:r>
          </w:p>
        </w:tc>
        <w:tc>
          <w:tcPr>
            <w:tcW w:w="1600" w:type="dxa"/>
            <w:vAlign w:val="center"/>
          </w:tcPr>
          <w:p w:rsidR="007C37A2" w:rsidRPr="00B95B29" w:rsidRDefault="007C37A2" w:rsidP="00574543">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研究生</w:t>
            </w:r>
          </w:p>
        </w:tc>
        <w:tc>
          <w:tcPr>
            <w:tcW w:w="1595" w:type="dxa"/>
            <w:vAlign w:val="center"/>
          </w:tcPr>
          <w:p w:rsidR="007C37A2" w:rsidRPr="00B95B29" w:rsidRDefault="007C37A2" w:rsidP="00574543">
            <w:pPr>
              <w:spacing w:line="400" w:lineRule="exact"/>
              <w:jc w:val="center"/>
              <w:rPr>
                <w:rFonts w:ascii="Times New Roman" w:eastAsia="仿宋_GB2312" w:hAnsi="Times New Roman" w:cs="Times New Roman"/>
                <w:sz w:val="28"/>
                <w:szCs w:val="28"/>
              </w:rPr>
            </w:pPr>
            <w:r w:rsidRPr="00B95B29">
              <w:rPr>
                <w:rFonts w:ascii="Times New Roman" w:eastAsia="仿宋_GB2312" w:hAnsi="Times New Roman" w:cs="Times New Roman"/>
                <w:sz w:val="28"/>
                <w:szCs w:val="28"/>
              </w:rPr>
              <w:t>最高学位</w:t>
            </w:r>
          </w:p>
        </w:tc>
        <w:tc>
          <w:tcPr>
            <w:tcW w:w="1696" w:type="dxa"/>
            <w:tcBorders>
              <w:right w:val="single" w:sz="4" w:space="0" w:color="auto"/>
            </w:tcBorders>
            <w:vAlign w:val="center"/>
          </w:tcPr>
          <w:p w:rsidR="007C37A2" w:rsidRPr="00B95B29" w:rsidRDefault="007C37A2" w:rsidP="00574543">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博士</w:t>
            </w:r>
          </w:p>
        </w:tc>
        <w:tc>
          <w:tcPr>
            <w:tcW w:w="2137" w:type="dxa"/>
            <w:vMerge/>
            <w:tcBorders>
              <w:left w:val="single" w:sz="4" w:space="0" w:color="auto"/>
            </w:tcBorders>
            <w:vAlign w:val="center"/>
          </w:tcPr>
          <w:p w:rsidR="007C37A2" w:rsidRPr="00B95B29" w:rsidRDefault="007C37A2" w:rsidP="00574543">
            <w:pPr>
              <w:spacing w:line="400" w:lineRule="exact"/>
              <w:jc w:val="center"/>
              <w:rPr>
                <w:rFonts w:ascii="Times New Roman" w:eastAsia="仿宋_GB2312" w:hAnsi="Times New Roman" w:cs="Times New Roman"/>
                <w:sz w:val="28"/>
                <w:szCs w:val="28"/>
              </w:rPr>
            </w:pPr>
          </w:p>
        </w:tc>
      </w:tr>
      <w:tr w:rsidR="007C37A2" w:rsidRPr="00B95B29" w:rsidTr="007C37A2">
        <w:trPr>
          <w:cantSplit/>
          <w:trHeight w:val="681"/>
        </w:trPr>
        <w:tc>
          <w:tcPr>
            <w:tcW w:w="568" w:type="dxa"/>
            <w:vMerge/>
            <w:vAlign w:val="center"/>
          </w:tcPr>
          <w:p w:rsidR="007C37A2" w:rsidRPr="00B95B29" w:rsidRDefault="007C37A2" w:rsidP="00574543">
            <w:pPr>
              <w:spacing w:line="400" w:lineRule="exact"/>
              <w:jc w:val="center"/>
              <w:rPr>
                <w:rFonts w:ascii="Times New Roman" w:eastAsia="仿宋_GB2312" w:hAnsi="Times New Roman" w:cs="Times New Roman"/>
                <w:sz w:val="28"/>
                <w:szCs w:val="28"/>
              </w:rPr>
            </w:pPr>
          </w:p>
        </w:tc>
        <w:tc>
          <w:tcPr>
            <w:tcW w:w="1404" w:type="dxa"/>
            <w:vAlign w:val="center"/>
          </w:tcPr>
          <w:p w:rsidR="007C37A2" w:rsidRPr="00B95B29" w:rsidRDefault="007C37A2" w:rsidP="00574543">
            <w:pPr>
              <w:spacing w:line="400" w:lineRule="exact"/>
              <w:jc w:val="center"/>
              <w:rPr>
                <w:rFonts w:ascii="Times New Roman" w:eastAsia="仿宋_GB2312" w:hAnsi="Times New Roman" w:cs="Times New Roman"/>
                <w:sz w:val="28"/>
                <w:szCs w:val="28"/>
              </w:rPr>
            </w:pPr>
            <w:r w:rsidRPr="00B95B29">
              <w:rPr>
                <w:rFonts w:ascii="Times New Roman" w:eastAsia="仿宋_GB2312" w:hAnsi="Times New Roman" w:cs="Times New Roman"/>
                <w:sz w:val="28"/>
                <w:szCs w:val="28"/>
              </w:rPr>
              <w:t>行政级别</w:t>
            </w:r>
          </w:p>
        </w:tc>
        <w:tc>
          <w:tcPr>
            <w:tcW w:w="1600" w:type="dxa"/>
            <w:vAlign w:val="center"/>
          </w:tcPr>
          <w:p w:rsidR="007C37A2" w:rsidRPr="00B95B29" w:rsidRDefault="007C37A2" w:rsidP="00574543">
            <w:pPr>
              <w:spacing w:line="400" w:lineRule="exact"/>
              <w:jc w:val="center"/>
              <w:rPr>
                <w:rFonts w:ascii="Times New Roman" w:eastAsia="仿宋_GB2312" w:hAnsi="Times New Roman" w:cs="Times New Roman"/>
                <w:sz w:val="28"/>
                <w:szCs w:val="28"/>
              </w:rPr>
            </w:pPr>
          </w:p>
        </w:tc>
        <w:tc>
          <w:tcPr>
            <w:tcW w:w="1595" w:type="dxa"/>
            <w:vAlign w:val="center"/>
          </w:tcPr>
          <w:p w:rsidR="007C37A2" w:rsidRPr="00B95B29" w:rsidRDefault="007C37A2" w:rsidP="00574543">
            <w:pPr>
              <w:spacing w:line="400" w:lineRule="exact"/>
              <w:jc w:val="center"/>
              <w:rPr>
                <w:rFonts w:ascii="Times New Roman" w:eastAsia="仿宋_GB2312" w:hAnsi="Times New Roman" w:cs="Times New Roman"/>
                <w:sz w:val="28"/>
                <w:szCs w:val="28"/>
              </w:rPr>
            </w:pPr>
            <w:r w:rsidRPr="00B95B29">
              <w:rPr>
                <w:rFonts w:ascii="Times New Roman" w:eastAsia="仿宋_GB2312" w:hAnsi="Times New Roman" w:cs="Times New Roman"/>
                <w:sz w:val="28"/>
                <w:szCs w:val="28"/>
              </w:rPr>
              <w:t>专业技术</w:t>
            </w:r>
          </w:p>
          <w:p w:rsidR="007C37A2" w:rsidRPr="00B95B29" w:rsidRDefault="007C37A2" w:rsidP="00574543">
            <w:pPr>
              <w:spacing w:line="400" w:lineRule="exact"/>
              <w:jc w:val="center"/>
              <w:rPr>
                <w:rFonts w:ascii="Times New Roman" w:eastAsia="仿宋_GB2312" w:hAnsi="Times New Roman" w:cs="Times New Roman"/>
                <w:sz w:val="28"/>
                <w:szCs w:val="28"/>
              </w:rPr>
            </w:pPr>
            <w:r w:rsidRPr="00B95B29">
              <w:rPr>
                <w:rFonts w:ascii="Times New Roman" w:eastAsia="仿宋_GB2312" w:hAnsi="Times New Roman" w:cs="Times New Roman"/>
                <w:sz w:val="28"/>
                <w:szCs w:val="28"/>
              </w:rPr>
              <w:t>职务</w:t>
            </w:r>
          </w:p>
        </w:tc>
        <w:tc>
          <w:tcPr>
            <w:tcW w:w="1696" w:type="dxa"/>
            <w:tcBorders>
              <w:right w:val="single" w:sz="4" w:space="0" w:color="auto"/>
            </w:tcBorders>
            <w:vAlign w:val="center"/>
          </w:tcPr>
          <w:p w:rsidR="007C37A2" w:rsidRPr="00B95B29" w:rsidRDefault="007C37A2" w:rsidP="00574543">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研究员</w:t>
            </w:r>
          </w:p>
        </w:tc>
        <w:tc>
          <w:tcPr>
            <w:tcW w:w="2137" w:type="dxa"/>
            <w:vMerge/>
            <w:tcBorders>
              <w:left w:val="single" w:sz="4" w:space="0" w:color="auto"/>
            </w:tcBorders>
            <w:vAlign w:val="center"/>
          </w:tcPr>
          <w:p w:rsidR="007C37A2" w:rsidRPr="00B95B29" w:rsidRDefault="007C37A2" w:rsidP="00574543">
            <w:pPr>
              <w:spacing w:line="400" w:lineRule="exact"/>
              <w:jc w:val="center"/>
              <w:rPr>
                <w:rFonts w:ascii="Times New Roman" w:eastAsia="仿宋_GB2312" w:hAnsi="Times New Roman" w:cs="Times New Roman"/>
                <w:sz w:val="28"/>
                <w:szCs w:val="28"/>
              </w:rPr>
            </w:pPr>
          </w:p>
        </w:tc>
      </w:tr>
      <w:tr w:rsidR="007C37A2" w:rsidRPr="00B95B29" w:rsidTr="00574543">
        <w:trPr>
          <w:cantSplit/>
          <w:trHeight w:val="624"/>
        </w:trPr>
        <w:tc>
          <w:tcPr>
            <w:tcW w:w="568" w:type="dxa"/>
            <w:vMerge/>
            <w:vAlign w:val="center"/>
          </w:tcPr>
          <w:p w:rsidR="007C37A2" w:rsidRPr="00B95B29" w:rsidRDefault="007C37A2" w:rsidP="00574543">
            <w:pPr>
              <w:spacing w:line="400" w:lineRule="exact"/>
              <w:jc w:val="center"/>
              <w:rPr>
                <w:rFonts w:ascii="Times New Roman" w:eastAsia="仿宋_GB2312" w:hAnsi="Times New Roman" w:cs="Times New Roman"/>
                <w:sz w:val="28"/>
                <w:szCs w:val="28"/>
              </w:rPr>
            </w:pPr>
          </w:p>
        </w:tc>
        <w:tc>
          <w:tcPr>
            <w:tcW w:w="1404" w:type="dxa"/>
            <w:vAlign w:val="center"/>
          </w:tcPr>
          <w:p w:rsidR="007C37A2" w:rsidRPr="00B95B29" w:rsidRDefault="007C37A2" w:rsidP="00574543">
            <w:pPr>
              <w:spacing w:line="400" w:lineRule="exact"/>
              <w:jc w:val="center"/>
              <w:rPr>
                <w:rFonts w:ascii="Times New Roman" w:eastAsia="仿宋_GB2312" w:hAnsi="Times New Roman" w:cs="Times New Roman"/>
                <w:sz w:val="28"/>
                <w:szCs w:val="28"/>
              </w:rPr>
            </w:pPr>
            <w:r w:rsidRPr="00B95B29">
              <w:rPr>
                <w:rFonts w:ascii="Times New Roman" w:eastAsia="仿宋_GB2312" w:hAnsi="Times New Roman" w:cs="Times New Roman"/>
                <w:sz w:val="28"/>
                <w:szCs w:val="28"/>
              </w:rPr>
              <w:t>工作单位及职务</w:t>
            </w:r>
          </w:p>
        </w:tc>
        <w:tc>
          <w:tcPr>
            <w:tcW w:w="7028" w:type="dxa"/>
            <w:gridSpan w:val="4"/>
            <w:vAlign w:val="center"/>
          </w:tcPr>
          <w:p w:rsidR="007C37A2" w:rsidRPr="00B95B29" w:rsidRDefault="007C37A2" w:rsidP="00574543">
            <w:pPr>
              <w:spacing w:line="400" w:lineRule="exact"/>
              <w:jc w:val="center"/>
              <w:rPr>
                <w:rFonts w:ascii="Times New Roman" w:eastAsia="仿宋_GB2312" w:hAnsi="Times New Roman" w:cs="Times New Roman"/>
                <w:sz w:val="28"/>
                <w:szCs w:val="28"/>
              </w:rPr>
            </w:pPr>
            <w:r w:rsidRPr="00B95B29">
              <w:rPr>
                <w:rFonts w:ascii="Times New Roman" w:eastAsia="仿宋_GB2312" w:hAnsi="Times New Roman" w:cs="Times New Roman" w:hint="eastAsia"/>
                <w:sz w:val="28"/>
                <w:szCs w:val="28"/>
              </w:rPr>
              <w:t>中国科学院大连化学物理研究所</w:t>
            </w:r>
            <w:r w:rsidRPr="00B95B29">
              <w:rPr>
                <w:rFonts w:ascii="Times New Roman" w:eastAsia="仿宋_GB2312" w:hAnsi="Times New Roman" w:cs="Times New Roman" w:hint="eastAsia"/>
                <w:sz w:val="28"/>
                <w:szCs w:val="28"/>
              </w:rPr>
              <w:t xml:space="preserve"> </w:t>
            </w:r>
            <w:r w:rsidRPr="00B95B29">
              <w:rPr>
                <w:rFonts w:ascii="Times New Roman" w:eastAsia="仿宋_GB2312" w:hAnsi="Times New Roman" w:cs="Times New Roman" w:hint="eastAsia"/>
                <w:sz w:val="28"/>
                <w:szCs w:val="28"/>
              </w:rPr>
              <w:t>研究员</w:t>
            </w:r>
          </w:p>
        </w:tc>
      </w:tr>
      <w:tr w:rsidR="007C37A2" w:rsidRPr="00B95B29" w:rsidTr="00574543">
        <w:trPr>
          <w:cantSplit/>
          <w:trHeight w:val="8935"/>
        </w:trPr>
        <w:tc>
          <w:tcPr>
            <w:tcW w:w="568" w:type="dxa"/>
            <w:vAlign w:val="center"/>
          </w:tcPr>
          <w:p w:rsidR="007C37A2" w:rsidRPr="00B95B29" w:rsidRDefault="007C37A2" w:rsidP="00574543">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主要工作及贡献</w:t>
            </w:r>
          </w:p>
        </w:tc>
        <w:tc>
          <w:tcPr>
            <w:tcW w:w="8432" w:type="dxa"/>
            <w:gridSpan w:val="5"/>
            <w:vAlign w:val="center"/>
          </w:tcPr>
          <w:p w:rsidR="007C37A2" w:rsidRPr="001D76D9" w:rsidRDefault="007C37A2" w:rsidP="00574543">
            <w:pPr>
              <w:pStyle w:val="a6"/>
              <w:spacing w:line="360" w:lineRule="auto"/>
              <w:ind w:firstLine="428"/>
              <w:rPr>
                <w:rFonts w:ascii="仿宋" w:eastAsia="仿宋" w:hAnsi="仿宋"/>
                <w:sz w:val="24"/>
                <w:szCs w:val="24"/>
              </w:rPr>
            </w:pPr>
            <w:r w:rsidRPr="001D76D9">
              <w:rPr>
                <w:rFonts w:ascii="仿宋" w:eastAsia="仿宋" w:hAnsi="仿宋"/>
                <w:sz w:val="24"/>
                <w:szCs w:val="24"/>
              </w:rPr>
              <w:t>包信和</w:t>
            </w:r>
            <w:r>
              <w:rPr>
                <w:rFonts w:ascii="仿宋" w:eastAsia="仿宋" w:hAnsi="仿宋" w:hint="eastAsia"/>
                <w:sz w:val="24"/>
                <w:szCs w:val="24"/>
              </w:rPr>
              <w:t>院士</w:t>
            </w:r>
            <w:r w:rsidRPr="001D76D9">
              <w:rPr>
                <w:rFonts w:ascii="仿宋" w:eastAsia="仿宋" w:hAnsi="仿宋" w:hint="eastAsia"/>
                <w:sz w:val="24"/>
                <w:szCs w:val="24"/>
              </w:rPr>
              <w:t>一直</w:t>
            </w:r>
            <w:r w:rsidRPr="001D76D9">
              <w:rPr>
                <w:rFonts w:ascii="仿宋" w:eastAsia="仿宋" w:hAnsi="仿宋"/>
                <w:sz w:val="24"/>
                <w:szCs w:val="24"/>
              </w:rPr>
              <w:t>从事能源</w:t>
            </w:r>
            <w:r>
              <w:rPr>
                <w:rFonts w:ascii="仿宋" w:eastAsia="仿宋" w:hAnsi="仿宋" w:hint="eastAsia"/>
                <w:sz w:val="24"/>
                <w:szCs w:val="24"/>
              </w:rPr>
              <w:t>和催化</w:t>
            </w:r>
            <w:r w:rsidRPr="001D76D9">
              <w:rPr>
                <w:rFonts w:ascii="仿宋" w:eastAsia="仿宋" w:hAnsi="仿宋" w:hint="eastAsia"/>
                <w:sz w:val="24"/>
                <w:szCs w:val="24"/>
              </w:rPr>
              <w:t>相关的</w:t>
            </w:r>
            <w:r>
              <w:rPr>
                <w:rFonts w:ascii="仿宋" w:eastAsia="仿宋" w:hAnsi="仿宋" w:hint="eastAsia"/>
                <w:sz w:val="24"/>
                <w:szCs w:val="24"/>
              </w:rPr>
              <w:t>基础和应用基础</w:t>
            </w:r>
            <w:r w:rsidRPr="001D76D9">
              <w:rPr>
                <w:rFonts w:ascii="仿宋" w:eastAsia="仿宋" w:hAnsi="仿宋"/>
                <w:sz w:val="24"/>
                <w:szCs w:val="24"/>
              </w:rPr>
              <w:t>研究</w:t>
            </w:r>
            <w:r>
              <w:rPr>
                <w:rFonts w:ascii="仿宋" w:eastAsia="仿宋" w:hAnsi="仿宋" w:hint="eastAsia"/>
                <w:sz w:val="24"/>
                <w:szCs w:val="24"/>
              </w:rPr>
              <w:t>，</w:t>
            </w:r>
            <w:r w:rsidRPr="001D76D9">
              <w:rPr>
                <w:rFonts w:ascii="仿宋" w:eastAsia="仿宋" w:hAnsi="仿宋"/>
                <w:sz w:val="24"/>
                <w:szCs w:val="24"/>
              </w:rPr>
              <w:t>从纳米体系的基本原理和纳米材料的基本特性出发，</w:t>
            </w:r>
            <w:r w:rsidRPr="001D76D9">
              <w:rPr>
                <w:rFonts w:ascii="仿宋" w:eastAsia="仿宋" w:hAnsi="仿宋" w:hint="eastAsia"/>
                <w:sz w:val="24"/>
                <w:szCs w:val="24"/>
              </w:rPr>
              <w:t>系统研究了</w:t>
            </w:r>
            <w:proofErr w:type="gramStart"/>
            <w:r w:rsidRPr="001D76D9">
              <w:rPr>
                <w:rFonts w:ascii="仿宋" w:eastAsia="仿宋" w:hAnsi="仿宋" w:hint="eastAsia"/>
                <w:sz w:val="24"/>
                <w:szCs w:val="24"/>
              </w:rPr>
              <w:t>纳米限域体系</w:t>
            </w:r>
            <w:proofErr w:type="gramEnd"/>
            <w:r w:rsidRPr="001D76D9">
              <w:rPr>
                <w:rFonts w:ascii="仿宋" w:eastAsia="仿宋" w:hAnsi="仿宋" w:hint="eastAsia"/>
                <w:sz w:val="24"/>
                <w:szCs w:val="24"/>
              </w:rPr>
              <w:t>中催化剂活性中心的结构、电子特性和催化性能的控制规律，在国际上首次提出了“纳米限域催化”概念；据此概念</w:t>
            </w:r>
            <w:r w:rsidRPr="001D76D9">
              <w:rPr>
                <w:rFonts w:ascii="仿宋" w:eastAsia="仿宋" w:hAnsi="仿宋"/>
                <w:sz w:val="24"/>
                <w:szCs w:val="24"/>
              </w:rPr>
              <w:t>，</w:t>
            </w:r>
            <w:r w:rsidRPr="001D76D9">
              <w:rPr>
                <w:rFonts w:ascii="仿宋" w:eastAsia="仿宋" w:hAnsi="仿宋" w:hint="eastAsia"/>
                <w:sz w:val="24"/>
                <w:szCs w:val="24"/>
              </w:rPr>
              <w:t>设计</w:t>
            </w:r>
            <w:r w:rsidRPr="001D76D9">
              <w:rPr>
                <w:rFonts w:ascii="仿宋" w:eastAsia="仿宋" w:hAnsi="仿宋"/>
                <w:sz w:val="24"/>
                <w:szCs w:val="24"/>
              </w:rPr>
              <w:t>研制了</w:t>
            </w:r>
            <w:r w:rsidRPr="001D76D9">
              <w:rPr>
                <w:rFonts w:ascii="仿宋" w:eastAsia="仿宋" w:hAnsi="仿宋" w:hint="eastAsia"/>
                <w:sz w:val="24"/>
                <w:szCs w:val="24"/>
              </w:rPr>
              <w:t>系列新型</w:t>
            </w:r>
            <w:r w:rsidRPr="001D76D9">
              <w:rPr>
                <w:rFonts w:ascii="仿宋" w:eastAsia="仿宋" w:hAnsi="仿宋"/>
                <w:sz w:val="24"/>
                <w:szCs w:val="24"/>
              </w:rPr>
              <w:t>纳米催化剂，创建了</w:t>
            </w:r>
            <w:r w:rsidRPr="001D76D9">
              <w:rPr>
                <w:rFonts w:ascii="仿宋" w:eastAsia="仿宋" w:hAnsi="仿宋" w:hint="eastAsia"/>
                <w:sz w:val="24"/>
                <w:szCs w:val="24"/>
              </w:rPr>
              <w:t>煤基</w:t>
            </w:r>
            <w:r w:rsidRPr="001D76D9">
              <w:rPr>
                <w:rFonts w:ascii="仿宋" w:eastAsia="仿宋" w:hAnsi="仿宋"/>
                <w:sz w:val="24"/>
                <w:szCs w:val="24"/>
              </w:rPr>
              <w:t>合成气直接转化制烯烃</w:t>
            </w:r>
            <w:r w:rsidRPr="001D76D9">
              <w:rPr>
                <w:rFonts w:ascii="仿宋" w:eastAsia="仿宋" w:hAnsi="仿宋" w:hint="eastAsia"/>
                <w:sz w:val="24"/>
                <w:szCs w:val="24"/>
              </w:rPr>
              <w:t>和</w:t>
            </w:r>
            <w:r w:rsidRPr="001D76D9">
              <w:rPr>
                <w:rFonts w:ascii="仿宋" w:eastAsia="仿宋" w:hAnsi="仿宋"/>
                <w:sz w:val="24"/>
                <w:szCs w:val="24"/>
              </w:rPr>
              <w:t>天然气直接高值</w:t>
            </w:r>
            <w:r w:rsidRPr="001D76D9">
              <w:rPr>
                <w:rFonts w:ascii="仿宋" w:eastAsia="仿宋" w:hAnsi="仿宋" w:hint="eastAsia"/>
                <w:sz w:val="24"/>
                <w:szCs w:val="24"/>
              </w:rPr>
              <w:t>化</w:t>
            </w:r>
            <w:r w:rsidRPr="001D76D9">
              <w:rPr>
                <w:rFonts w:ascii="仿宋" w:eastAsia="仿宋" w:hAnsi="仿宋"/>
                <w:sz w:val="24"/>
                <w:szCs w:val="24"/>
              </w:rPr>
              <w:t>利用</w:t>
            </w:r>
            <w:r>
              <w:rPr>
                <w:rFonts w:ascii="仿宋" w:eastAsia="仿宋" w:hAnsi="仿宋" w:hint="eastAsia"/>
                <w:sz w:val="24"/>
                <w:szCs w:val="24"/>
              </w:rPr>
              <w:t>等</w:t>
            </w:r>
            <w:r w:rsidRPr="001D76D9">
              <w:rPr>
                <w:rFonts w:ascii="仿宋" w:eastAsia="仿宋" w:hAnsi="仿宋" w:hint="eastAsia"/>
                <w:sz w:val="24"/>
                <w:szCs w:val="24"/>
              </w:rPr>
              <w:t>新催化</w:t>
            </w:r>
            <w:r w:rsidRPr="001D76D9">
              <w:rPr>
                <w:rFonts w:ascii="仿宋" w:eastAsia="仿宋" w:hAnsi="仿宋"/>
                <w:sz w:val="24"/>
                <w:szCs w:val="24"/>
              </w:rPr>
              <w:t>过程</w:t>
            </w:r>
            <w:r w:rsidRPr="001D76D9">
              <w:rPr>
                <w:rFonts w:ascii="仿宋" w:eastAsia="仿宋" w:hAnsi="仿宋" w:hint="eastAsia"/>
                <w:sz w:val="24"/>
                <w:szCs w:val="24"/>
              </w:rPr>
              <w:t>。</w:t>
            </w:r>
          </w:p>
          <w:p w:rsidR="007C37A2" w:rsidRPr="001D76D9" w:rsidRDefault="007C37A2" w:rsidP="00574543">
            <w:pPr>
              <w:pStyle w:val="a6"/>
              <w:spacing w:line="360" w:lineRule="auto"/>
              <w:ind w:firstLine="428"/>
              <w:rPr>
                <w:rFonts w:ascii="仿宋" w:eastAsia="仿宋" w:hAnsi="仿宋"/>
                <w:b/>
                <w:sz w:val="24"/>
                <w:szCs w:val="24"/>
              </w:rPr>
            </w:pPr>
            <w:r w:rsidRPr="001D76D9">
              <w:rPr>
                <w:rFonts w:ascii="仿宋" w:eastAsia="仿宋" w:hAnsi="仿宋"/>
                <w:b/>
                <w:sz w:val="24"/>
                <w:szCs w:val="24"/>
              </w:rPr>
              <w:t>（</w:t>
            </w:r>
            <w:r w:rsidRPr="001D76D9">
              <w:rPr>
                <w:rFonts w:ascii="仿宋" w:eastAsia="仿宋" w:hAnsi="仿宋" w:hint="eastAsia"/>
                <w:b/>
                <w:sz w:val="24"/>
                <w:szCs w:val="24"/>
              </w:rPr>
              <w:t>1</w:t>
            </w:r>
            <w:r w:rsidRPr="001D76D9">
              <w:rPr>
                <w:rFonts w:ascii="仿宋" w:eastAsia="仿宋" w:hAnsi="仿宋"/>
                <w:b/>
                <w:sz w:val="24"/>
                <w:szCs w:val="24"/>
              </w:rPr>
              <w:t>）</w:t>
            </w:r>
            <w:r w:rsidRPr="001D76D9">
              <w:rPr>
                <w:rFonts w:ascii="仿宋" w:eastAsia="仿宋" w:hAnsi="仿宋" w:hint="eastAsia"/>
                <w:b/>
                <w:sz w:val="24"/>
                <w:szCs w:val="24"/>
              </w:rPr>
              <w:t>提出</w:t>
            </w:r>
            <w:r w:rsidRPr="001D76D9">
              <w:rPr>
                <w:rFonts w:ascii="仿宋" w:eastAsia="仿宋" w:hAnsi="仿宋"/>
                <w:b/>
                <w:sz w:val="24"/>
                <w:szCs w:val="24"/>
              </w:rPr>
              <w:t>“</w:t>
            </w:r>
            <w:r w:rsidRPr="001D76D9">
              <w:rPr>
                <w:rFonts w:ascii="仿宋" w:eastAsia="仿宋" w:hAnsi="仿宋" w:hint="eastAsia"/>
                <w:b/>
                <w:sz w:val="24"/>
                <w:szCs w:val="24"/>
              </w:rPr>
              <w:t>纳米</w:t>
            </w:r>
            <w:r w:rsidRPr="001D76D9">
              <w:rPr>
                <w:rFonts w:ascii="仿宋" w:eastAsia="仿宋" w:hAnsi="仿宋"/>
                <w:b/>
                <w:sz w:val="24"/>
                <w:szCs w:val="24"/>
              </w:rPr>
              <w:t>限域催化”</w:t>
            </w:r>
            <w:r w:rsidRPr="001D76D9">
              <w:rPr>
                <w:rFonts w:ascii="仿宋" w:eastAsia="仿宋" w:hAnsi="仿宋" w:hint="eastAsia"/>
                <w:b/>
                <w:sz w:val="24"/>
                <w:szCs w:val="24"/>
              </w:rPr>
              <w:t>的</w:t>
            </w:r>
            <w:r w:rsidRPr="001D76D9">
              <w:rPr>
                <w:rFonts w:ascii="仿宋" w:eastAsia="仿宋" w:hAnsi="仿宋"/>
                <w:b/>
                <w:sz w:val="24"/>
                <w:szCs w:val="24"/>
              </w:rPr>
              <w:t>新概念</w:t>
            </w:r>
            <w:r w:rsidRPr="001D76D9">
              <w:rPr>
                <w:rFonts w:ascii="仿宋" w:eastAsia="仿宋" w:hAnsi="仿宋" w:hint="eastAsia"/>
                <w:b/>
                <w:sz w:val="24"/>
                <w:szCs w:val="24"/>
              </w:rPr>
              <w:t>（Nature Materials 2007），</w:t>
            </w:r>
            <w:r w:rsidRPr="001D76D9">
              <w:rPr>
                <w:rFonts w:ascii="仿宋" w:eastAsia="仿宋" w:hAnsi="仿宋"/>
                <w:b/>
                <w:sz w:val="24"/>
                <w:szCs w:val="24"/>
              </w:rPr>
              <w:t>并</w:t>
            </w:r>
            <w:r w:rsidRPr="001D76D9">
              <w:rPr>
                <w:rFonts w:ascii="仿宋" w:eastAsia="仿宋" w:hAnsi="仿宋" w:hint="eastAsia"/>
                <w:b/>
                <w:sz w:val="24"/>
                <w:szCs w:val="24"/>
              </w:rPr>
              <w:t>拓展</w:t>
            </w:r>
            <w:r w:rsidRPr="001D76D9">
              <w:rPr>
                <w:rFonts w:ascii="仿宋" w:eastAsia="仿宋" w:hAnsi="仿宋"/>
                <w:b/>
                <w:sz w:val="24"/>
                <w:szCs w:val="24"/>
              </w:rPr>
              <w:t>至二维界面</w:t>
            </w:r>
            <w:r w:rsidRPr="001D76D9">
              <w:rPr>
                <w:rFonts w:ascii="仿宋" w:eastAsia="仿宋" w:hAnsi="仿宋" w:hint="eastAsia"/>
                <w:b/>
                <w:sz w:val="24"/>
                <w:szCs w:val="24"/>
              </w:rPr>
              <w:t>限域</w:t>
            </w:r>
            <w:r w:rsidRPr="001D76D9">
              <w:rPr>
                <w:rFonts w:ascii="仿宋" w:eastAsia="仿宋" w:hAnsi="仿宋"/>
                <w:b/>
                <w:sz w:val="24"/>
                <w:szCs w:val="24"/>
              </w:rPr>
              <w:t>（</w:t>
            </w:r>
            <w:r w:rsidRPr="001D76D9">
              <w:rPr>
                <w:rFonts w:ascii="仿宋" w:eastAsia="仿宋" w:hAnsi="仿宋" w:hint="eastAsia"/>
                <w:b/>
                <w:sz w:val="24"/>
                <w:szCs w:val="24"/>
              </w:rPr>
              <w:t>Science 201</w:t>
            </w:r>
            <w:r w:rsidRPr="001D76D9">
              <w:rPr>
                <w:rFonts w:ascii="仿宋" w:eastAsia="仿宋" w:hAnsi="仿宋"/>
                <w:b/>
                <w:sz w:val="24"/>
                <w:szCs w:val="24"/>
              </w:rPr>
              <w:t>0）</w:t>
            </w:r>
            <w:r w:rsidRPr="001D76D9">
              <w:rPr>
                <w:rFonts w:ascii="仿宋" w:eastAsia="仿宋" w:hAnsi="仿宋" w:hint="eastAsia"/>
                <w:b/>
                <w:sz w:val="24"/>
                <w:szCs w:val="24"/>
              </w:rPr>
              <w:t>和</w:t>
            </w:r>
            <w:r w:rsidRPr="001D76D9">
              <w:rPr>
                <w:rFonts w:ascii="仿宋" w:eastAsia="仿宋" w:hAnsi="仿宋"/>
                <w:b/>
                <w:sz w:val="24"/>
                <w:szCs w:val="24"/>
              </w:rPr>
              <w:t>三维</w:t>
            </w:r>
            <w:proofErr w:type="gramStart"/>
            <w:r w:rsidRPr="001D76D9">
              <w:rPr>
                <w:rFonts w:ascii="仿宋" w:eastAsia="仿宋" w:hAnsi="仿宋" w:hint="eastAsia"/>
                <w:b/>
                <w:sz w:val="24"/>
                <w:szCs w:val="24"/>
              </w:rPr>
              <w:t>晶格</w:t>
            </w:r>
            <w:r w:rsidRPr="001D76D9">
              <w:rPr>
                <w:rFonts w:ascii="仿宋" w:eastAsia="仿宋" w:hAnsi="仿宋"/>
                <w:b/>
                <w:sz w:val="24"/>
                <w:szCs w:val="24"/>
              </w:rPr>
              <w:t>限域体系</w:t>
            </w:r>
            <w:proofErr w:type="gramEnd"/>
            <w:r w:rsidRPr="001D76D9">
              <w:rPr>
                <w:rFonts w:ascii="仿宋" w:eastAsia="仿宋" w:hAnsi="仿宋"/>
                <w:b/>
                <w:sz w:val="24"/>
                <w:szCs w:val="24"/>
              </w:rPr>
              <w:t>（</w:t>
            </w:r>
            <w:r w:rsidRPr="001D76D9">
              <w:rPr>
                <w:rFonts w:ascii="仿宋" w:eastAsia="仿宋" w:hAnsi="仿宋" w:hint="eastAsia"/>
                <w:b/>
                <w:sz w:val="24"/>
                <w:szCs w:val="24"/>
              </w:rPr>
              <w:t>Sc</w:t>
            </w:r>
            <w:r w:rsidRPr="001D76D9">
              <w:rPr>
                <w:rFonts w:ascii="仿宋" w:eastAsia="仿宋" w:hAnsi="仿宋"/>
                <w:b/>
                <w:sz w:val="24"/>
                <w:szCs w:val="24"/>
              </w:rPr>
              <w:t>ience 2014）</w:t>
            </w:r>
          </w:p>
          <w:p w:rsidR="007C37A2" w:rsidRDefault="007C37A2" w:rsidP="00574543">
            <w:pPr>
              <w:pStyle w:val="a6"/>
              <w:spacing w:line="360" w:lineRule="auto"/>
              <w:ind w:firstLine="428"/>
              <w:rPr>
                <w:rFonts w:ascii="仿宋" w:eastAsia="仿宋" w:hAnsi="仿宋"/>
                <w:sz w:val="24"/>
                <w:szCs w:val="24"/>
              </w:rPr>
            </w:pPr>
            <w:r>
              <w:rPr>
                <w:rFonts w:ascii="仿宋" w:eastAsia="仿宋" w:hAnsi="仿宋" w:hint="eastAsia"/>
                <w:sz w:val="24"/>
                <w:szCs w:val="24"/>
              </w:rPr>
              <w:t>包信和院士等人</w:t>
            </w:r>
            <w:r w:rsidRPr="001D76D9">
              <w:rPr>
                <w:rFonts w:ascii="仿宋" w:eastAsia="仿宋" w:hAnsi="仿宋" w:hint="eastAsia"/>
                <w:sz w:val="24"/>
                <w:szCs w:val="24"/>
              </w:rPr>
              <w:t>以一维碳纳米管限域的氧化物纳米粒子催化合成气直接制乙醇过程为突破口，发现和阐述了纳米</w:t>
            </w:r>
            <w:proofErr w:type="gramStart"/>
            <w:r w:rsidRPr="001D76D9">
              <w:rPr>
                <w:rFonts w:ascii="仿宋" w:eastAsia="仿宋" w:hAnsi="仿宋" w:hint="eastAsia"/>
                <w:sz w:val="24"/>
                <w:szCs w:val="24"/>
              </w:rPr>
              <w:t>限域条件</w:t>
            </w:r>
            <w:proofErr w:type="gramEnd"/>
            <w:r w:rsidRPr="001D76D9">
              <w:rPr>
                <w:rFonts w:ascii="仿宋" w:eastAsia="仿宋" w:hAnsi="仿宋" w:hint="eastAsia"/>
                <w:sz w:val="24"/>
                <w:szCs w:val="24"/>
              </w:rPr>
              <w:t>下催化剂活性中心的结构、电子特性和催化活性间的关联机制和作</w:t>
            </w:r>
            <w:r w:rsidRPr="001D76D9">
              <w:rPr>
                <w:rFonts w:ascii="仿宋" w:eastAsia="仿宋" w:hAnsi="仿宋"/>
                <w:sz w:val="24"/>
                <w:szCs w:val="24"/>
              </w:rPr>
              <w:t>用规律，在国际上首次提出了“纳米限域催化”概念，并在二维界面和三维</w:t>
            </w:r>
            <w:proofErr w:type="gramStart"/>
            <w:r w:rsidRPr="001D76D9">
              <w:rPr>
                <w:rFonts w:ascii="仿宋" w:eastAsia="仿宋" w:hAnsi="仿宋"/>
                <w:sz w:val="24"/>
                <w:szCs w:val="24"/>
              </w:rPr>
              <w:t>晶格</w:t>
            </w:r>
            <w:r w:rsidRPr="001D76D9">
              <w:rPr>
                <w:rFonts w:ascii="仿宋" w:eastAsia="仿宋" w:hAnsi="仿宋" w:hint="eastAsia"/>
                <w:sz w:val="24"/>
                <w:szCs w:val="24"/>
              </w:rPr>
              <w:t>限域</w:t>
            </w:r>
            <w:r w:rsidRPr="001D76D9">
              <w:rPr>
                <w:rFonts w:ascii="仿宋" w:eastAsia="仿宋" w:hAnsi="仿宋"/>
                <w:sz w:val="24"/>
                <w:szCs w:val="24"/>
              </w:rPr>
              <w:t>体系</w:t>
            </w:r>
            <w:proofErr w:type="gramEnd"/>
            <w:r w:rsidRPr="001D76D9">
              <w:rPr>
                <w:rFonts w:ascii="仿宋" w:eastAsia="仿宋" w:hAnsi="仿宋"/>
                <w:sz w:val="24"/>
                <w:szCs w:val="24"/>
              </w:rPr>
              <w:t>中获得拓展和完善，初步形成了理论体系，得到国际同行的广泛认可，</w:t>
            </w:r>
            <w:r>
              <w:rPr>
                <w:rFonts w:ascii="仿宋" w:eastAsia="仿宋" w:hAnsi="仿宋" w:hint="eastAsia"/>
                <w:sz w:val="24"/>
                <w:szCs w:val="24"/>
              </w:rPr>
              <w:t>被</w:t>
            </w:r>
            <w:r w:rsidRPr="001D76D9">
              <w:rPr>
                <w:rFonts w:ascii="仿宋" w:eastAsia="仿宋" w:hAnsi="仿宋"/>
                <w:sz w:val="24"/>
                <w:szCs w:val="24"/>
              </w:rPr>
              <w:t>国际同行评价为“开创性工作”，“为调变催化反应性能提供了一条新途径”，被誉为“催化新概念”（</w:t>
            </w:r>
            <w:proofErr w:type="spellStart"/>
            <w:r w:rsidRPr="001D76D9">
              <w:rPr>
                <w:rFonts w:ascii="仿宋" w:eastAsia="仿宋" w:hAnsi="仿宋"/>
                <w:sz w:val="24"/>
                <w:szCs w:val="24"/>
              </w:rPr>
              <w:t>Alwin</w:t>
            </w:r>
            <w:proofErr w:type="spellEnd"/>
            <w:r w:rsidRPr="001D76D9">
              <w:rPr>
                <w:rFonts w:ascii="仿宋" w:eastAsia="仿宋" w:hAnsi="仿宋"/>
                <w:sz w:val="24"/>
                <w:szCs w:val="24"/>
              </w:rPr>
              <w:t xml:space="preserve"> </w:t>
            </w:r>
            <w:proofErr w:type="spellStart"/>
            <w:r w:rsidRPr="001D76D9">
              <w:rPr>
                <w:rFonts w:ascii="仿宋" w:eastAsia="仿宋" w:hAnsi="仿宋"/>
                <w:sz w:val="24"/>
                <w:szCs w:val="24"/>
              </w:rPr>
              <w:t>M</w:t>
            </w:r>
            <w:r>
              <w:rPr>
                <w:rFonts w:ascii="仿宋" w:eastAsia="仿宋" w:hAnsi="仿宋"/>
                <w:sz w:val="24"/>
                <w:szCs w:val="24"/>
              </w:rPr>
              <w:t>i</w:t>
            </w:r>
            <w:r w:rsidRPr="001D76D9">
              <w:rPr>
                <w:rFonts w:ascii="仿宋" w:eastAsia="仿宋" w:hAnsi="仿宋"/>
                <w:sz w:val="24"/>
                <w:szCs w:val="24"/>
              </w:rPr>
              <w:t>ttasch</w:t>
            </w:r>
            <w:proofErr w:type="spellEnd"/>
            <w:r w:rsidRPr="001D76D9">
              <w:rPr>
                <w:rFonts w:ascii="仿宋" w:eastAsia="仿宋" w:hAnsi="仿宋"/>
                <w:sz w:val="24"/>
                <w:szCs w:val="24"/>
              </w:rPr>
              <w:t>颁奖词），为催化从“工艺”到“科</w:t>
            </w:r>
            <w:r w:rsidRPr="001D76D9">
              <w:rPr>
                <w:rFonts w:ascii="仿宋" w:eastAsia="仿宋" w:hAnsi="仿宋" w:hint="eastAsia"/>
                <w:sz w:val="24"/>
                <w:szCs w:val="24"/>
              </w:rPr>
              <w:t>学”的发展提供了重要的</w:t>
            </w:r>
            <w:r w:rsidRPr="001D76D9">
              <w:rPr>
                <w:rFonts w:ascii="仿宋" w:eastAsia="仿宋" w:hAnsi="仿宋"/>
                <w:sz w:val="24"/>
                <w:szCs w:val="24"/>
              </w:rPr>
              <w:t>科学</w:t>
            </w:r>
            <w:r w:rsidRPr="001D76D9">
              <w:rPr>
                <w:rFonts w:ascii="仿宋" w:eastAsia="仿宋" w:hAnsi="仿宋" w:hint="eastAsia"/>
                <w:sz w:val="24"/>
                <w:szCs w:val="24"/>
              </w:rPr>
              <w:t>指导。</w:t>
            </w:r>
          </w:p>
          <w:p w:rsidR="007C37A2" w:rsidRPr="001D76D9" w:rsidRDefault="007C37A2" w:rsidP="00574543">
            <w:pPr>
              <w:pStyle w:val="a6"/>
              <w:spacing w:line="360" w:lineRule="auto"/>
              <w:ind w:firstLine="428"/>
              <w:rPr>
                <w:rFonts w:ascii="仿宋" w:eastAsia="仿宋" w:hAnsi="仿宋"/>
                <w:b/>
                <w:sz w:val="24"/>
                <w:szCs w:val="24"/>
              </w:rPr>
            </w:pPr>
            <w:r w:rsidRPr="001D76D9">
              <w:rPr>
                <w:rFonts w:ascii="仿宋" w:eastAsia="仿宋" w:hAnsi="仿宋"/>
                <w:b/>
                <w:sz w:val="24"/>
                <w:szCs w:val="24"/>
              </w:rPr>
              <w:t>（2）创制硅化物晶格限域的</w:t>
            </w:r>
            <w:proofErr w:type="gramStart"/>
            <w:r w:rsidRPr="001D76D9">
              <w:rPr>
                <w:rFonts w:ascii="仿宋" w:eastAsia="仿宋" w:hAnsi="仿宋"/>
                <w:b/>
                <w:sz w:val="24"/>
                <w:szCs w:val="24"/>
              </w:rPr>
              <w:t>单中心铁</w:t>
            </w:r>
            <w:proofErr w:type="gramEnd"/>
            <w:r w:rsidRPr="001D76D9">
              <w:rPr>
                <w:rFonts w:ascii="仿宋" w:eastAsia="仿宋" w:hAnsi="仿宋"/>
                <w:b/>
                <w:sz w:val="24"/>
                <w:szCs w:val="24"/>
              </w:rPr>
              <w:t>催化剂，实现甲烷直接转化制烯烃、芳烃新催化过程（Science 2014）</w:t>
            </w:r>
          </w:p>
          <w:p w:rsidR="007C37A2" w:rsidRPr="00397F1B" w:rsidRDefault="007C37A2" w:rsidP="00574543">
            <w:pPr>
              <w:pStyle w:val="a6"/>
              <w:spacing w:line="360" w:lineRule="auto"/>
              <w:ind w:firstLine="428"/>
              <w:rPr>
                <w:rFonts w:asciiTheme="minorHAnsi" w:hAnsiTheme="minorHAnsi" w:cstheme="minorBidi"/>
                <w:sz w:val="28"/>
                <w:szCs w:val="22"/>
              </w:rPr>
            </w:pPr>
            <w:r w:rsidRPr="001D76D9">
              <w:rPr>
                <w:rFonts w:ascii="仿宋" w:eastAsia="仿宋" w:hAnsi="仿宋"/>
                <w:sz w:val="24"/>
                <w:szCs w:val="24"/>
              </w:rPr>
              <w:t>甲烷分子（天然气的主要成分）是自然界中最稳定的有机小分子，它的选择</w:t>
            </w:r>
          </w:p>
        </w:tc>
      </w:tr>
      <w:tr w:rsidR="007C37A2" w:rsidRPr="00B95B29" w:rsidTr="00574543">
        <w:trPr>
          <w:cantSplit/>
          <w:trHeight w:val="624"/>
        </w:trPr>
        <w:tc>
          <w:tcPr>
            <w:tcW w:w="568" w:type="dxa"/>
            <w:vAlign w:val="center"/>
          </w:tcPr>
          <w:p w:rsidR="007C37A2" w:rsidRDefault="007C37A2" w:rsidP="00574543">
            <w:pPr>
              <w:spacing w:line="400" w:lineRule="exact"/>
              <w:jc w:val="center"/>
              <w:rPr>
                <w:rFonts w:ascii="Times New Roman" w:eastAsia="仿宋_GB2312" w:hAnsi="Times New Roman" w:cs="Times New Roman"/>
                <w:sz w:val="28"/>
                <w:szCs w:val="28"/>
              </w:rPr>
            </w:pPr>
          </w:p>
        </w:tc>
        <w:tc>
          <w:tcPr>
            <w:tcW w:w="8432" w:type="dxa"/>
            <w:gridSpan w:val="5"/>
            <w:vAlign w:val="center"/>
          </w:tcPr>
          <w:p w:rsidR="007C37A2" w:rsidRPr="001D76D9" w:rsidRDefault="007C37A2" w:rsidP="00574543">
            <w:pPr>
              <w:pStyle w:val="a6"/>
              <w:spacing w:line="360" w:lineRule="auto"/>
              <w:rPr>
                <w:rFonts w:ascii="仿宋" w:eastAsia="仿宋" w:hAnsi="仿宋"/>
                <w:sz w:val="24"/>
                <w:szCs w:val="24"/>
              </w:rPr>
            </w:pPr>
            <w:r w:rsidRPr="001D76D9">
              <w:rPr>
                <w:rFonts w:ascii="仿宋" w:eastAsia="仿宋" w:hAnsi="仿宋"/>
                <w:sz w:val="24"/>
                <w:szCs w:val="24"/>
              </w:rPr>
              <w:t>活化和定向转化是一个世界性难题，被誉为化学领域的“圣杯”。</w:t>
            </w:r>
            <w:r w:rsidRPr="002408F0">
              <w:rPr>
                <w:rFonts w:ascii="仿宋" w:eastAsia="仿宋" w:hAnsi="仿宋" w:hint="eastAsia"/>
                <w:sz w:val="24"/>
                <w:szCs w:val="24"/>
              </w:rPr>
              <w:t>包信和院士等人</w:t>
            </w:r>
            <w:r w:rsidRPr="001D76D9">
              <w:rPr>
                <w:rFonts w:ascii="仿宋" w:eastAsia="仿宋" w:hAnsi="仿宋"/>
                <w:sz w:val="24"/>
                <w:szCs w:val="24"/>
              </w:rPr>
              <w:t>将具有高催化活性的</w:t>
            </w:r>
            <w:proofErr w:type="gramStart"/>
            <w:r w:rsidRPr="001D76D9">
              <w:rPr>
                <w:rFonts w:ascii="仿宋" w:eastAsia="仿宋" w:hAnsi="仿宋"/>
                <w:sz w:val="24"/>
                <w:szCs w:val="24"/>
              </w:rPr>
              <w:t>单中心</w:t>
            </w:r>
            <w:proofErr w:type="gramEnd"/>
            <w:r w:rsidRPr="001D76D9">
              <w:rPr>
                <w:rFonts w:ascii="仿宋" w:eastAsia="仿宋" w:hAnsi="仿宋"/>
                <w:sz w:val="24"/>
                <w:szCs w:val="24"/>
              </w:rPr>
              <w:t>低价铁原子通过两个碳原子和一个硅原子镶嵌在氧化硅或碳化硅晶格中，形成高温稳定的催化活性中心，并据此创制出的硅化物“晶格限域”的</w:t>
            </w:r>
            <w:proofErr w:type="gramStart"/>
            <w:r w:rsidRPr="001D76D9">
              <w:rPr>
                <w:rFonts w:ascii="仿宋" w:eastAsia="仿宋" w:hAnsi="仿宋"/>
                <w:sz w:val="24"/>
                <w:szCs w:val="24"/>
              </w:rPr>
              <w:t>单中心铁</w:t>
            </w:r>
            <w:proofErr w:type="gramEnd"/>
            <w:r w:rsidRPr="001D76D9">
              <w:rPr>
                <w:rFonts w:ascii="仿宋" w:eastAsia="仿宋" w:hAnsi="仿宋"/>
                <w:sz w:val="24"/>
                <w:szCs w:val="24"/>
              </w:rPr>
              <w:t>催化剂，实现甲烷一步直接转化生成乙烯和其他高碳芳烃分子（如苯和</w:t>
            </w:r>
            <w:proofErr w:type="gramStart"/>
            <w:r w:rsidRPr="001D76D9">
              <w:rPr>
                <w:rFonts w:ascii="仿宋" w:eastAsia="仿宋" w:hAnsi="仿宋"/>
                <w:sz w:val="24"/>
                <w:szCs w:val="24"/>
              </w:rPr>
              <w:t>萘</w:t>
            </w:r>
            <w:proofErr w:type="gramEnd"/>
            <w:r w:rsidRPr="001D76D9">
              <w:rPr>
                <w:rFonts w:ascii="仿宋" w:eastAsia="仿宋" w:hAnsi="仿宋"/>
                <w:sz w:val="24"/>
                <w:szCs w:val="24"/>
              </w:rPr>
              <w:t>等），产物乙烯和芳烃选择性</w:t>
            </w:r>
            <w:r>
              <w:rPr>
                <w:rFonts w:ascii="仿宋" w:eastAsia="仿宋" w:hAnsi="仿宋" w:hint="eastAsia"/>
                <w:sz w:val="24"/>
                <w:szCs w:val="24"/>
              </w:rPr>
              <w:t>大于99</w:t>
            </w:r>
            <w:r w:rsidRPr="001D76D9">
              <w:rPr>
                <w:rFonts w:ascii="仿宋" w:eastAsia="仿宋" w:hAnsi="仿宋"/>
                <w:sz w:val="24"/>
                <w:szCs w:val="24"/>
              </w:rPr>
              <w:t>%，反应过程本身实现了二氧化碳的零排放，碳原子利用效率达到100%。与天然气转化的传统路线相比，该研究彻底摒弃了高耗能的合成气制备过程，大大缩短了</w:t>
            </w:r>
            <w:r w:rsidRPr="001D76D9">
              <w:rPr>
                <w:rFonts w:ascii="仿宋" w:eastAsia="仿宋" w:hAnsi="仿宋" w:hint="eastAsia"/>
                <w:sz w:val="24"/>
                <w:szCs w:val="24"/>
              </w:rPr>
              <w:t>工艺路线。</w:t>
            </w:r>
          </w:p>
          <w:p w:rsidR="007C37A2" w:rsidRPr="001D76D9" w:rsidRDefault="007C37A2" w:rsidP="00574543">
            <w:pPr>
              <w:pStyle w:val="a6"/>
              <w:spacing w:line="360" w:lineRule="auto"/>
              <w:ind w:firstLine="428"/>
              <w:rPr>
                <w:rFonts w:ascii="仿宋" w:eastAsia="仿宋" w:hAnsi="仿宋"/>
                <w:sz w:val="24"/>
                <w:szCs w:val="24"/>
              </w:rPr>
            </w:pPr>
            <w:r w:rsidRPr="001D76D9">
              <w:rPr>
                <w:rFonts w:ascii="仿宋" w:eastAsia="仿宋" w:hAnsi="仿宋" w:hint="eastAsia"/>
                <w:sz w:val="24"/>
                <w:szCs w:val="24"/>
              </w:rPr>
              <w:t>相</w:t>
            </w:r>
            <w:r w:rsidRPr="001D76D9">
              <w:rPr>
                <w:rFonts w:ascii="仿宋" w:eastAsia="仿宋" w:hAnsi="仿宋"/>
                <w:sz w:val="24"/>
                <w:szCs w:val="24"/>
              </w:rPr>
              <w:t>关结果于2014年在Science发表，被国际学术界和产业界誉为“改变世界的技术”，被评选为2014年度中国科学十大进展。被国际天然气转化协会授予“杰出成就奖”（2016）。2016年12月，与沙特基础工业公司（SABIC）及中石油签订“甲烷无氧制烯烃和芳烃项目”合作开发协议，共同努力推进该技术从实验室走向产业化。</w:t>
            </w:r>
          </w:p>
          <w:p w:rsidR="007C37A2" w:rsidRPr="001D76D9" w:rsidRDefault="007C37A2" w:rsidP="00574543">
            <w:pPr>
              <w:pStyle w:val="a6"/>
              <w:spacing w:line="360" w:lineRule="auto"/>
              <w:ind w:firstLine="428"/>
              <w:rPr>
                <w:rFonts w:ascii="仿宋" w:eastAsia="仿宋" w:hAnsi="仿宋"/>
                <w:b/>
                <w:sz w:val="24"/>
                <w:szCs w:val="24"/>
              </w:rPr>
            </w:pPr>
            <w:r w:rsidRPr="001D76D9">
              <w:rPr>
                <w:rFonts w:ascii="仿宋" w:eastAsia="仿宋" w:hAnsi="仿宋" w:hint="eastAsia"/>
                <w:b/>
                <w:sz w:val="24"/>
                <w:szCs w:val="24"/>
              </w:rPr>
              <w:t>（3）创制金属氧化物</w:t>
            </w:r>
            <w:r w:rsidRPr="001D76D9">
              <w:rPr>
                <w:rFonts w:ascii="仿宋" w:eastAsia="仿宋" w:hAnsi="仿宋"/>
                <w:b/>
                <w:sz w:val="24"/>
                <w:szCs w:val="24"/>
              </w:rPr>
              <w:t>-分子筛孔</w:t>
            </w:r>
            <w:proofErr w:type="gramStart"/>
            <w:r w:rsidRPr="001D76D9">
              <w:rPr>
                <w:rFonts w:ascii="仿宋" w:eastAsia="仿宋" w:hAnsi="仿宋"/>
                <w:b/>
                <w:sz w:val="24"/>
                <w:szCs w:val="24"/>
              </w:rPr>
              <w:t>道限域</w:t>
            </w:r>
            <w:proofErr w:type="gramEnd"/>
            <w:r w:rsidRPr="001D76D9">
              <w:rPr>
                <w:rFonts w:ascii="仿宋" w:eastAsia="仿宋" w:hAnsi="仿宋"/>
                <w:b/>
                <w:sz w:val="24"/>
                <w:szCs w:val="24"/>
              </w:rPr>
              <w:t>耦合的双功能</w:t>
            </w:r>
            <w:r w:rsidRPr="001D76D9">
              <w:rPr>
                <w:rFonts w:ascii="仿宋" w:eastAsia="仿宋" w:hAnsi="仿宋" w:hint="eastAsia"/>
                <w:b/>
                <w:sz w:val="24"/>
                <w:szCs w:val="24"/>
              </w:rPr>
              <w:t>催化体系</w:t>
            </w:r>
            <w:r w:rsidRPr="001D76D9">
              <w:rPr>
                <w:rFonts w:ascii="仿宋" w:eastAsia="仿宋" w:hAnsi="仿宋"/>
                <w:b/>
                <w:sz w:val="24"/>
                <w:szCs w:val="24"/>
              </w:rPr>
              <w:t>，实现</w:t>
            </w:r>
            <w:r w:rsidRPr="001D76D9">
              <w:rPr>
                <w:rFonts w:ascii="仿宋" w:eastAsia="仿宋" w:hAnsi="仿宋" w:hint="eastAsia"/>
                <w:b/>
                <w:sz w:val="24"/>
                <w:szCs w:val="24"/>
              </w:rPr>
              <w:t>煤基</w:t>
            </w:r>
            <w:r w:rsidRPr="001D76D9">
              <w:rPr>
                <w:rFonts w:ascii="仿宋" w:eastAsia="仿宋" w:hAnsi="仿宋"/>
                <w:b/>
                <w:sz w:val="24"/>
                <w:szCs w:val="24"/>
              </w:rPr>
              <w:t>合成气直接转化制烯烃的新技术路线</w:t>
            </w:r>
            <w:r w:rsidRPr="001D76D9">
              <w:rPr>
                <w:rFonts w:ascii="仿宋" w:eastAsia="仿宋" w:hAnsi="仿宋" w:hint="eastAsia"/>
                <w:b/>
                <w:sz w:val="24"/>
                <w:szCs w:val="24"/>
              </w:rPr>
              <w:t>（Science</w:t>
            </w:r>
            <w:r w:rsidRPr="001D76D9">
              <w:rPr>
                <w:rFonts w:ascii="仿宋" w:eastAsia="仿宋" w:hAnsi="仿宋"/>
                <w:b/>
                <w:sz w:val="24"/>
                <w:szCs w:val="24"/>
              </w:rPr>
              <w:t xml:space="preserve"> 2016</w:t>
            </w:r>
            <w:r w:rsidRPr="001D76D9">
              <w:rPr>
                <w:rFonts w:ascii="仿宋" w:eastAsia="仿宋" w:hAnsi="仿宋" w:hint="eastAsia"/>
                <w:b/>
                <w:sz w:val="24"/>
                <w:szCs w:val="24"/>
              </w:rPr>
              <w:t>）</w:t>
            </w:r>
          </w:p>
          <w:p w:rsidR="007C37A2" w:rsidRDefault="007C37A2" w:rsidP="00574543">
            <w:pPr>
              <w:spacing w:line="360" w:lineRule="auto"/>
              <w:ind w:firstLine="555"/>
              <w:rPr>
                <w:sz w:val="28"/>
              </w:rPr>
            </w:pPr>
            <w:r w:rsidRPr="001D76D9">
              <w:rPr>
                <w:rFonts w:ascii="仿宋" w:eastAsia="仿宋" w:hAnsi="仿宋"/>
                <w:sz w:val="24"/>
                <w:szCs w:val="24"/>
              </w:rPr>
              <w:t>自</w:t>
            </w:r>
            <w:r w:rsidRPr="003868D6">
              <w:rPr>
                <w:rFonts w:ascii="仿宋" w:eastAsia="仿宋" w:hAnsi="仿宋"/>
                <w:sz w:val="24"/>
                <w:szCs w:val="24"/>
              </w:rPr>
              <w:t>德国科学家1923年发明了煤经合成气生产高碳化学品和液体燃料的费-托（F-T）过程以来，</w:t>
            </w:r>
            <w:r w:rsidRPr="003868D6">
              <w:rPr>
                <w:rFonts w:ascii="仿宋" w:eastAsia="仿宋" w:hAnsi="仿宋" w:hint="eastAsia"/>
                <w:sz w:val="24"/>
                <w:szCs w:val="24"/>
              </w:rPr>
              <w:t>已经</w:t>
            </w:r>
            <w:r w:rsidRPr="003868D6">
              <w:rPr>
                <w:rFonts w:ascii="仿宋" w:eastAsia="仿宋" w:hAnsi="仿宋"/>
                <w:sz w:val="24"/>
                <w:szCs w:val="24"/>
              </w:rPr>
              <w:t>成为煤制油、</w:t>
            </w:r>
            <w:proofErr w:type="gramStart"/>
            <w:r w:rsidRPr="003868D6">
              <w:rPr>
                <w:rFonts w:ascii="仿宋" w:eastAsia="仿宋" w:hAnsi="仿宋"/>
                <w:sz w:val="24"/>
                <w:szCs w:val="24"/>
              </w:rPr>
              <w:t>气制油</w:t>
            </w:r>
            <w:proofErr w:type="gramEnd"/>
            <w:r w:rsidRPr="003868D6">
              <w:rPr>
                <w:rFonts w:ascii="仿宋" w:eastAsia="仿宋" w:hAnsi="仿宋"/>
                <w:sz w:val="24"/>
                <w:szCs w:val="24"/>
              </w:rPr>
              <w:t>的关键技术，但是其产物的选择性一直是</w:t>
            </w:r>
            <w:r w:rsidRPr="003868D6">
              <w:rPr>
                <w:rFonts w:ascii="仿宋" w:eastAsia="仿宋" w:hAnsi="仿宋" w:hint="eastAsia"/>
                <w:sz w:val="24"/>
                <w:szCs w:val="24"/>
              </w:rPr>
              <w:t>该领域</w:t>
            </w:r>
            <w:r w:rsidRPr="003868D6">
              <w:rPr>
                <w:rFonts w:ascii="仿宋" w:eastAsia="仿宋" w:hAnsi="仿宋"/>
                <w:sz w:val="24"/>
                <w:szCs w:val="24"/>
              </w:rPr>
              <w:t>的挑战。2016年，</w:t>
            </w:r>
            <w:r w:rsidRPr="00FA6F23">
              <w:rPr>
                <w:rFonts w:ascii="仿宋" w:eastAsia="仿宋" w:hAnsi="仿宋" w:hint="eastAsia"/>
                <w:sz w:val="24"/>
                <w:szCs w:val="24"/>
              </w:rPr>
              <w:t>包信和院士等人</w:t>
            </w:r>
            <w:r w:rsidRPr="003868D6">
              <w:rPr>
                <w:rFonts w:ascii="仿宋" w:eastAsia="仿宋" w:hAnsi="仿宋"/>
                <w:sz w:val="24"/>
                <w:szCs w:val="24"/>
              </w:rPr>
              <w:t>利用纳米催化的基本原理，创造性地将控制反应活性和产物选择性的两类催化活性中心有效分离，使在氧化物表面生成的碳氢中间体在分子筛孔道的</w:t>
            </w:r>
            <w:proofErr w:type="gramStart"/>
            <w:r w:rsidRPr="003868D6">
              <w:rPr>
                <w:rFonts w:ascii="仿宋" w:eastAsia="仿宋" w:hAnsi="仿宋"/>
                <w:sz w:val="24"/>
                <w:szCs w:val="24"/>
              </w:rPr>
              <w:t>限域环境</w:t>
            </w:r>
            <w:proofErr w:type="gramEnd"/>
            <w:r w:rsidRPr="003868D6">
              <w:rPr>
                <w:rFonts w:ascii="仿宋" w:eastAsia="仿宋" w:hAnsi="仿宋"/>
                <w:sz w:val="24"/>
                <w:szCs w:val="24"/>
              </w:rPr>
              <w:t>内发生受限偶联反应，实现了煤基合成气一步高效生产烯烃，C2到C4低碳烯烃的单程选择性超过80%，而传统费-托合成过程低碳烯烃的选择性理论上最高为58%。这一突破性技术从原理上创制了一条低耗水和低耗能的煤基合成气转化制烯烃的新途径。相关研究成果在《科学》（Science）杂志上发表。《科学》同期以“令人惊奇的选择性”为题刊发了专家评论和展望，称赞该研究在原理上的突破将带来在工业上的巨大竞争力，被产业界同行誉为“煤转化领域里程碑式的重大突破”</w:t>
            </w:r>
            <w:r w:rsidRPr="003868D6">
              <w:rPr>
                <w:rFonts w:ascii="仿宋" w:eastAsia="仿宋" w:hAnsi="仿宋" w:hint="eastAsia"/>
                <w:sz w:val="24"/>
                <w:szCs w:val="24"/>
              </w:rPr>
              <w:t>，刘延东副总理批示评价为“颠覆性研究工作”</w:t>
            </w:r>
            <w:r w:rsidRPr="003868D6">
              <w:rPr>
                <w:rFonts w:ascii="仿宋" w:eastAsia="仿宋" w:hAnsi="仿宋"/>
                <w:sz w:val="24"/>
                <w:szCs w:val="24"/>
              </w:rPr>
              <w:t>。</w:t>
            </w:r>
            <w:r w:rsidRPr="003868D6">
              <w:rPr>
                <w:rFonts w:ascii="仿宋" w:eastAsia="仿宋" w:hAnsi="仿宋" w:hint="eastAsia"/>
                <w:sz w:val="24"/>
                <w:szCs w:val="24"/>
              </w:rPr>
              <w:t>该工作</w:t>
            </w:r>
            <w:r w:rsidRPr="003868D6">
              <w:rPr>
                <w:rFonts w:ascii="仿宋" w:eastAsia="仿宋" w:hAnsi="仿宋"/>
                <w:sz w:val="24"/>
                <w:szCs w:val="24"/>
              </w:rPr>
              <w:t>被评选为2016年度中国科学十大进展。</w:t>
            </w:r>
            <w:r w:rsidRPr="003868D6">
              <w:rPr>
                <w:rFonts w:ascii="仿宋" w:eastAsia="仿宋" w:hAnsi="仿宋" w:hint="eastAsia"/>
                <w:sz w:val="24"/>
                <w:szCs w:val="24"/>
              </w:rPr>
              <w:t>包信和</w:t>
            </w:r>
            <w:r w:rsidRPr="003868D6">
              <w:rPr>
                <w:rFonts w:ascii="仿宋" w:eastAsia="仿宋" w:hAnsi="仿宋"/>
                <w:sz w:val="24"/>
                <w:szCs w:val="24"/>
              </w:rPr>
              <w:t>被</w:t>
            </w:r>
            <w:r w:rsidRPr="003868D6">
              <w:rPr>
                <w:rFonts w:ascii="仿宋" w:eastAsia="仿宋" w:hAnsi="仿宋" w:hint="eastAsia"/>
                <w:sz w:val="24"/>
                <w:szCs w:val="24"/>
              </w:rPr>
              <w:t>国际催化界授予</w:t>
            </w:r>
            <w:proofErr w:type="spellStart"/>
            <w:r w:rsidRPr="003868D6">
              <w:rPr>
                <w:rFonts w:ascii="仿宋" w:eastAsia="仿宋" w:hAnsi="仿宋" w:hint="eastAsia"/>
                <w:sz w:val="24"/>
                <w:szCs w:val="24"/>
              </w:rPr>
              <w:t>Alwin</w:t>
            </w:r>
            <w:proofErr w:type="spellEnd"/>
            <w:r w:rsidRPr="003868D6">
              <w:rPr>
                <w:rFonts w:ascii="仿宋" w:eastAsia="仿宋" w:hAnsi="仿宋" w:hint="eastAsia"/>
                <w:sz w:val="24"/>
                <w:szCs w:val="24"/>
              </w:rPr>
              <w:t xml:space="preserve"> </w:t>
            </w:r>
            <w:proofErr w:type="spellStart"/>
            <w:r w:rsidRPr="003868D6">
              <w:rPr>
                <w:rFonts w:ascii="仿宋" w:eastAsia="仿宋" w:hAnsi="仿宋" w:hint="eastAsia"/>
                <w:sz w:val="24"/>
                <w:szCs w:val="24"/>
              </w:rPr>
              <w:t>Mittasch</w:t>
            </w:r>
            <w:proofErr w:type="spellEnd"/>
            <w:r w:rsidRPr="003868D6">
              <w:rPr>
                <w:rFonts w:ascii="仿宋" w:eastAsia="仿宋" w:hAnsi="仿宋" w:hint="eastAsia"/>
                <w:sz w:val="24"/>
                <w:szCs w:val="24"/>
              </w:rPr>
              <w:t xml:space="preserve"> 奖。</w:t>
            </w:r>
          </w:p>
          <w:p w:rsidR="007C37A2" w:rsidRPr="00397F1B" w:rsidRDefault="007C37A2" w:rsidP="00574543">
            <w:pPr>
              <w:ind w:firstLine="555"/>
              <w:rPr>
                <w:sz w:val="28"/>
              </w:rPr>
            </w:pPr>
          </w:p>
        </w:tc>
      </w:tr>
    </w:tbl>
    <w:p w:rsidR="00397F1B" w:rsidRDefault="00397F1B">
      <w:pPr>
        <w:rPr>
          <w:rFonts w:ascii="黑体" w:eastAsia="黑体" w:hAnsi="黑体" w:hint="eastAsia"/>
          <w:sz w:val="28"/>
        </w:rPr>
      </w:pPr>
    </w:p>
    <w:p w:rsidR="00BB4F70" w:rsidRDefault="00BB4F70">
      <w:pPr>
        <w:rPr>
          <w:rFonts w:ascii="黑体" w:eastAsia="黑体" w:hAnsi="黑体" w:hint="eastAsia"/>
          <w:sz w:val="28"/>
        </w:rPr>
      </w:pPr>
    </w:p>
    <w:p w:rsidR="00BB4F70" w:rsidRDefault="00BB4F70">
      <w:pPr>
        <w:rPr>
          <w:rFonts w:ascii="黑体" w:eastAsia="黑体" w:hAnsi="黑体" w:hint="eastAsia"/>
          <w:sz w:val="28"/>
        </w:rPr>
      </w:pPr>
    </w:p>
    <w:p w:rsidR="00BB4F70" w:rsidRPr="00B25BF7" w:rsidRDefault="00BB4F70" w:rsidP="00BB4F70">
      <w:pPr>
        <w:rPr>
          <w:rFonts w:ascii="黑体" w:eastAsia="黑体" w:hAnsi="黑体"/>
          <w:sz w:val="28"/>
        </w:rPr>
      </w:pPr>
      <w:r w:rsidRPr="00B25BF7">
        <w:rPr>
          <w:rFonts w:ascii="黑体" w:eastAsia="黑体" w:hAnsi="黑体" w:hint="eastAsia"/>
          <w:sz w:val="28"/>
        </w:rPr>
        <w:lastRenderedPageBreak/>
        <w:t>附件：张东辉公示材料</w:t>
      </w:r>
    </w:p>
    <w:tbl>
      <w:tblPr>
        <w:tblpPr w:leftFromText="180" w:rightFromText="180" w:horzAnchor="margin" w:tblpY="705"/>
        <w:tblW w:w="90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568"/>
        <w:gridCol w:w="1404"/>
        <w:gridCol w:w="1777"/>
        <w:gridCol w:w="1418"/>
        <w:gridCol w:w="1696"/>
        <w:gridCol w:w="2137"/>
      </w:tblGrid>
      <w:tr w:rsidR="00BB4F70" w:rsidRPr="00B95B29" w:rsidTr="00DB4156">
        <w:trPr>
          <w:cantSplit/>
          <w:trHeight w:val="624"/>
        </w:trPr>
        <w:tc>
          <w:tcPr>
            <w:tcW w:w="568" w:type="dxa"/>
            <w:vMerge w:val="restart"/>
            <w:vAlign w:val="center"/>
          </w:tcPr>
          <w:p w:rsidR="00BB4F70" w:rsidRPr="00B95B29" w:rsidRDefault="00BB4F70" w:rsidP="00DB4156">
            <w:pPr>
              <w:spacing w:line="400" w:lineRule="exact"/>
              <w:jc w:val="center"/>
              <w:rPr>
                <w:rFonts w:ascii="Times New Roman" w:eastAsia="仿宋_GB2312" w:hAnsi="Times New Roman" w:cs="Times New Roman"/>
                <w:sz w:val="28"/>
                <w:szCs w:val="28"/>
              </w:rPr>
            </w:pPr>
            <w:r w:rsidRPr="00B95B29">
              <w:rPr>
                <w:rFonts w:ascii="Times New Roman" w:eastAsia="仿宋_GB2312" w:hAnsi="Times New Roman" w:cs="Times New Roman"/>
                <w:sz w:val="28"/>
                <w:szCs w:val="28"/>
              </w:rPr>
              <w:t>推</w:t>
            </w:r>
          </w:p>
          <w:p w:rsidR="00BB4F70" w:rsidRPr="00B95B29" w:rsidRDefault="00BB4F70" w:rsidP="00DB4156">
            <w:pPr>
              <w:spacing w:line="400" w:lineRule="exact"/>
              <w:jc w:val="center"/>
              <w:rPr>
                <w:rFonts w:ascii="Times New Roman" w:eastAsia="仿宋_GB2312" w:hAnsi="Times New Roman" w:cs="Times New Roman"/>
                <w:sz w:val="28"/>
                <w:szCs w:val="28"/>
              </w:rPr>
            </w:pPr>
            <w:proofErr w:type="gramStart"/>
            <w:r w:rsidRPr="00B95B29">
              <w:rPr>
                <w:rFonts w:ascii="Times New Roman" w:eastAsia="仿宋_GB2312" w:hAnsi="Times New Roman" w:cs="Times New Roman"/>
                <w:sz w:val="28"/>
                <w:szCs w:val="28"/>
              </w:rPr>
              <w:t>荐</w:t>
            </w:r>
            <w:proofErr w:type="gramEnd"/>
          </w:p>
          <w:p w:rsidR="00BB4F70" w:rsidRPr="00B95B29" w:rsidRDefault="00BB4F70" w:rsidP="00DB4156">
            <w:pPr>
              <w:spacing w:line="400" w:lineRule="exact"/>
              <w:jc w:val="center"/>
              <w:rPr>
                <w:rFonts w:ascii="Times New Roman" w:eastAsia="仿宋_GB2312" w:hAnsi="Times New Roman" w:cs="Times New Roman"/>
                <w:sz w:val="28"/>
                <w:szCs w:val="28"/>
              </w:rPr>
            </w:pPr>
            <w:r w:rsidRPr="00B95B29">
              <w:rPr>
                <w:rFonts w:ascii="Times New Roman" w:eastAsia="仿宋_GB2312" w:hAnsi="Times New Roman" w:cs="Times New Roman"/>
                <w:sz w:val="28"/>
                <w:szCs w:val="28"/>
              </w:rPr>
              <w:t>人</w:t>
            </w:r>
          </w:p>
          <w:p w:rsidR="00BB4F70" w:rsidRPr="00B95B29" w:rsidRDefault="00BB4F70" w:rsidP="00DB4156">
            <w:pPr>
              <w:spacing w:line="400" w:lineRule="exact"/>
              <w:jc w:val="center"/>
              <w:rPr>
                <w:rFonts w:ascii="Times New Roman" w:eastAsia="仿宋_GB2312" w:hAnsi="Times New Roman" w:cs="Times New Roman"/>
                <w:sz w:val="28"/>
                <w:szCs w:val="28"/>
              </w:rPr>
            </w:pPr>
            <w:r w:rsidRPr="00B95B29">
              <w:rPr>
                <w:rFonts w:ascii="Times New Roman" w:eastAsia="仿宋_GB2312" w:hAnsi="Times New Roman" w:cs="Times New Roman"/>
                <w:sz w:val="28"/>
                <w:szCs w:val="28"/>
              </w:rPr>
              <w:t>选</w:t>
            </w:r>
          </w:p>
          <w:p w:rsidR="00BB4F70" w:rsidRPr="00B95B29" w:rsidRDefault="00BB4F70" w:rsidP="00DB4156">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基本信息</w:t>
            </w:r>
          </w:p>
        </w:tc>
        <w:tc>
          <w:tcPr>
            <w:tcW w:w="1404" w:type="dxa"/>
            <w:vAlign w:val="center"/>
          </w:tcPr>
          <w:p w:rsidR="00BB4F70" w:rsidRPr="00B95B29" w:rsidRDefault="00BB4F70" w:rsidP="00DB4156">
            <w:pPr>
              <w:spacing w:line="400" w:lineRule="exact"/>
              <w:jc w:val="center"/>
              <w:rPr>
                <w:rFonts w:ascii="Times New Roman" w:eastAsia="仿宋_GB2312" w:hAnsi="Times New Roman" w:cs="Times New Roman"/>
                <w:sz w:val="28"/>
                <w:szCs w:val="28"/>
              </w:rPr>
            </w:pPr>
            <w:r w:rsidRPr="00B95B29">
              <w:rPr>
                <w:rFonts w:ascii="Times New Roman" w:eastAsia="仿宋_GB2312" w:hAnsi="Times New Roman" w:cs="Times New Roman"/>
                <w:sz w:val="28"/>
                <w:szCs w:val="28"/>
              </w:rPr>
              <w:t>姓</w:t>
            </w:r>
            <w:r w:rsidRPr="00B95B29">
              <w:rPr>
                <w:rFonts w:ascii="Times New Roman" w:eastAsia="仿宋_GB2312" w:hAnsi="Times New Roman" w:cs="Times New Roman"/>
                <w:sz w:val="28"/>
                <w:szCs w:val="28"/>
              </w:rPr>
              <w:t xml:space="preserve">  </w:t>
            </w:r>
            <w:r w:rsidRPr="00B95B29">
              <w:rPr>
                <w:rFonts w:ascii="Times New Roman" w:eastAsia="仿宋_GB2312" w:hAnsi="Times New Roman" w:cs="Times New Roman"/>
                <w:sz w:val="28"/>
                <w:szCs w:val="28"/>
              </w:rPr>
              <w:t>名</w:t>
            </w:r>
          </w:p>
        </w:tc>
        <w:tc>
          <w:tcPr>
            <w:tcW w:w="1777" w:type="dxa"/>
            <w:vAlign w:val="center"/>
          </w:tcPr>
          <w:p w:rsidR="00BB4F70" w:rsidRPr="00B95B29" w:rsidRDefault="00BB4F70" w:rsidP="00DB4156">
            <w:pPr>
              <w:spacing w:line="400" w:lineRule="exact"/>
              <w:jc w:val="center"/>
              <w:rPr>
                <w:rFonts w:ascii="Times New Roman" w:eastAsia="仿宋_GB2312" w:hAnsi="Times New Roman" w:cs="Times New Roman"/>
                <w:sz w:val="28"/>
                <w:szCs w:val="28"/>
              </w:rPr>
            </w:pPr>
            <w:r w:rsidRPr="00B25BF7">
              <w:rPr>
                <w:rFonts w:ascii="Times New Roman" w:eastAsia="仿宋_GB2312" w:hAnsi="Times New Roman" w:cs="Times New Roman" w:hint="eastAsia"/>
                <w:sz w:val="28"/>
                <w:szCs w:val="28"/>
              </w:rPr>
              <w:t>张东辉</w:t>
            </w:r>
          </w:p>
        </w:tc>
        <w:tc>
          <w:tcPr>
            <w:tcW w:w="1418" w:type="dxa"/>
            <w:vAlign w:val="center"/>
          </w:tcPr>
          <w:p w:rsidR="00BB4F70" w:rsidRPr="00B95B29" w:rsidRDefault="00BB4F70" w:rsidP="00DB4156">
            <w:pPr>
              <w:spacing w:line="400" w:lineRule="exact"/>
              <w:jc w:val="center"/>
              <w:rPr>
                <w:rFonts w:ascii="Times New Roman" w:eastAsia="仿宋_GB2312" w:hAnsi="Times New Roman" w:cs="Times New Roman"/>
                <w:sz w:val="28"/>
                <w:szCs w:val="28"/>
              </w:rPr>
            </w:pPr>
            <w:r w:rsidRPr="00B95B29">
              <w:rPr>
                <w:rFonts w:ascii="Times New Roman" w:eastAsia="仿宋_GB2312" w:hAnsi="Times New Roman" w:cs="Times New Roman"/>
                <w:sz w:val="28"/>
                <w:szCs w:val="28"/>
              </w:rPr>
              <w:t>性</w:t>
            </w:r>
            <w:r w:rsidRPr="00B95B29">
              <w:rPr>
                <w:rFonts w:ascii="Times New Roman" w:eastAsia="仿宋_GB2312" w:hAnsi="Times New Roman" w:cs="Times New Roman"/>
                <w:sz w:val="28"/>
                <w:szCs w:val="28"/>
              </w:rPr>
              <w:t xml:space="preserve">  </w:t>
            </w:r>
            <w:r w:rsidRPr="00B95B29">
              <w:rPr>
                <w:rFonts w:ascii="Times New Roman" w:eastAsia="仿宋_GB2312" w:hAnsi="Times New Roman" w:cs="Times New Roman"/>
                <w:sz w:val="28"/>
                <w:szCs w:val="28"/>
              </w:rPr>
              <w:t>别</w:t>
            </w:r>
          </w:p>
        </w:tc>
        <w:tc>
          <w:tcPr>
            <w:tcW w:w="1696" w:type="dxa"/>
            <w:tcBorders>
              <w:right w:val="single" w:sz="4" w:space="0" w:color="auto"/>
            </w:tcBorders>
            <w:vAlign w:val="center"/>
          </w:tcPr>
          <w:p w:rsidR="00BB4F70" w:rsidRPr="00B95B29" w:rsidRDefault="00BB4F70" w:rsidP="00DB4156">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男</w:t>
            </w:r>
          </w:p>
        </w:tc>
        <w:tc>
          <w:tcPr>
            <w:tcW w:w="2137" w:type="dxa"/>
            <w:vMerge w:val="restart"/>
            <w:tcBorders>
              <w:left w:val="single" w:sz="4" w:space="0" w:color="auto"/>
            </w:tcBorders>
            <w:vAlign w:val="center"/>
          </w:tcPr>
          <w:p w:rsidR="00BB4F70" w:rsidRPr="00B95B29" w:rsidRDefault="00BB4F70" w:rsidP="00DB4156">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noProof/>
                <w:sz w:val="28"/>
                <w:szCs w:val="28"/>
              </w:rPr>
              <w:drawing>
                <wp:anchor distT="0" distB="0" distL="114300" distR="114300" simplePos="0" relativeHeight="251660288" behindDoc="0" locked="0" layoutInCell="1" allowOverlap="1" wp14:anchorId="03A19697" wp14:editId="691AC5BE">
                  <wp:simplePos x="0" y="0"/>
                  <wp:positionH relativeFrom="column">
                    <wp:posOffset>4445</wp:posOffset>
                  </wp:positionH>
                  <wp:positionV relativeFrom="paragraph">
                    <wp:posOffset>-1766570</wp:posOffset>
                  </wp:positionV>
                  <wp:extent cx="1320800" cy="1763395"/>
                  <wp:effectExtent l="0" t="0" r="0" b="825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0800" cy="1763395"/>
                          </a:xfrm>
                          <a:prstGeom prst="rect">
                            <a:avLst/>
                          </a:prstGeom>
                        </pic:spPr>
                      </pic:pic>
                    </a:graphicData>
                  </a:graphic>
                  <wp14:sizeRelH relativeFrom="margin">
                    <wp14:pctWidth>0</wp14:pctWidth>
                  </wp14:sizeRelH>
                  <wp14:sizeRelV relativeFrom="margin">
                    <wp14:pctHeight>0</wp14:pctHeight>
                  </wp14:sizeRelV>
                </wp:anchor>
              </w:drawing>
            </w:r>
          </w:p>
        </w:tc>
      </w:tr>
      <w:tr w:rsidR="00BB4F70" w:rsidRPr="00B95B29" w:rsidTr="00DB4156">
        <w:trPr>
          <w:cantSplit/>
          <w:trHeight w:val="624"/>
        </w:trPr>
        <w:tc>
          <w:tcPr>
            <w:tcW w:w="568" w:type="dxa"/>
            <w:vMerge/>
            <w:vAlign w:val="center"/>
          </w:tcPr>
          <w:p w:rsidR="00BB4F70" w:rsidRPr="00B95B29" w:rsidRDefault="00BB4F70" w:rsidP="00DB4156">
            <w:pPr>
              <w:spacing w:line="400" w:lineRule="exact"/>
              <w:jc w:val="center"/>
              <w:rPr>
                <w:rFonts w:ascii="Times New Roman" w:eastAsia="仿宋_GB2312" w:hAnsi="Times New Roman" w:cs="Times New Roman"/>
                <w:sz w:val="28"/>
                <w:szCs w:val="28"/>
              </w:rPr>
            </w:pPr>
          </w:p>
        </w:tc>
        <w:tc>
          <w:tcPr>
            <w:tcW w:w="1404" w:type="dxa"/>
            <w:vAlign w:val="center"/>
          </w:tcPr>
          <w:p w:rsidR="00BB4F70" w:rsidRPr="00B95B29" w:rsidRDefault="00BB4F70" w:rsidP="00DB4156">
            <w:pPr>
              <w:spacing w:line="400" w:lineRule="exact"/>
              <w:jc w:val="center"/>
              <w:rPr>
                <w:rFonts w:ascii="Times New Roman" w:eastAsia="仿宋_GB2312" w:hAnsi="Times New Roman" w:cs="Times New Roman"/>
                <w:sz w:val="28"/>
                <w:szCs w:val="28"/>
              </w:rPr>
            </w:pPr>
            <w:r w:rsidRPr="00B95B29">
              <w:rPr>
                <w:rFonts w:ascii="Times New Roman" w:eastAsia="仿宋_GB2312" w:hAnsi="Times New Roman" w:cs="Times New Roman"/>
                <w:sz w:val="28"/>
                <w:szCs w:val="28"/>
              </w:rPr>
              <w:t>民</w:t>
            </w:r>
            <w:r w:rsidRPr="00B95B29">
              <w:rPr>
                <w:rFonts w:ascii="Times New Roman" w:eastAsia="仿宋_GB2312" w:hAnsi="Times New Roman" w:cs="Times New Roman"/>
                <w:sz w:val="28"/>
                <w:szCs w:val="28"/>
              </w:rPr>
              <w:t xml:space="preserve">  </w:t>
            </w:r>
            <w:r w:rsidRPr="00B95B29">
              <w:rPr>
                <w:rFonts w:ascii="Times New Roman" w:eastAsia="仿宋_GB2312" w:hAnsi="Times New Roman" w:cs="Times New Roman"/>
                <w:sz w:val="28"/>
                <w:szCs w:val="28"/>
              </w:rPr>
              <w:t>族</w:t>
            </w:r>
          </w:p>
        </w:tc>
        <w:tc>
          <w:tcPr>
            <w:tcW w:w="1777" w:type="dxa"/>
            <w:vAlign w:val="center"/>
          </w:tcPr>
          <w:p w:rsidR="00BB4F70" w:rsidRPr="00B95B29" w:rsidRDefault="00BB4F70" w:rsidP="00DB4156">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汉族</w:t>
            </w:r>
          </w:p>
        </w:tc>
        <w:tc>
          <w:tcPr>
            <w:tcW w:w="1418" w:type="dxa"/>
            <w:vAlign w:val="center"/>
          </w:tcPr>
          <w:p w:rsidR="00BB4F70" w:rsidRPr="00B95B29" w:rsidRDefault="00BB4F70" w:rsidP="00DB4156">
            <w:pPr>
              <w:spacing w:line="400" w:lineRule="exact"/>
              <w:jc w:val="center"/>
              <w:rPr>
                <w:rFonts w:ascii="Times New Roman" w:eastAsia="仿宋_GB2312" w:hAnsi="Times New Roman" w:cs="Times New Roman"/>
                <w:sz w:val="28"/>
                <w:szCs w:val="28"/>
              </w:rPr>
            </w:pPr>
            <w:r w:rsidRPr="00B95B29">
              <w:rPr>
                <w:rFonts w:ascii="Times New Roman" w:eastAsia="仿宋_GB2312" w:hAnsi="Times New Roman" w:cs="Times New Roman"/>
                <w:sz w:val="28"/>
                <w:szCs w:val="28"/>
              </w:rPr>
              <w:t>出生年月</w:t>
            </w:r>
          </w:p>
        </w:tc>
        <w:tc>
          <w:tcPr>
            <w:tcW w:w="1696" w:type="dxa"/>
            <w:tcBorders>
              <w:right w:val="single" w:sz="4" w:space="0" w:color="auto"/>
            </w:tcBorders>
            <w:vAlign w:val="center"/>
          </w:tcPr>
          <w:p w:rsidR="00BB4F70" w:rsidRPr="00B95B29" w:rsidRDefault="00BB4F70" w:rsidP="00DB4156">
            <w:pPr>
              <w:spacing w:line="400" w:lineRule="exact"/>
              <w:jc w:val="center"/>
              <w:rPr>
                <w:rFonts w:ascii="Times New Roman" w:eastAsia="仿宋_GB2312" w:hAnsi="Times New Roman" w:cs="Times New Roman"/>
                <w:sz w:val="28"/>
                <w:szCs w:val="28"/>
              </w:rPr>
            </w:pPr>
            <w:r w:rsidRPr="00B25BF7">
              <w:rPr>
                <w:rFonts w:ascii="Times New Roman" w:eastAsia="仿宋_GB2312" w:hAnsi="Times New Roman" w:cs="Times New Roman" w:hint="eastAsia"/>
                <w:sz w:val="28"/>
                <w:szCs w:val="28"/>
              </w:rPr>
              <w:t>1967</w:t>
            </w:r>
            <w:r w:rsidRPr="00B25BF7">
              <w:rPr>
                <w:rFonts w:ascii="Times New Roman" w:eastAsia="仿宋_GB2312" w:hAnsi="Times New Roman" w:cs="Times New Roman" w:hint="eastAsia"/>
                <w:sz w:val="28"/>
                <w:szCs w:val="28"/>
              </w:rPr>
              <w:t>年</w:t>
            </w:r>
            <w:r w:rsidRPr="00B25BF7">
              <w:rPr>
                <w:rFonts w:ascii="Times New Roman" w:eastAsia="仿宋_GB2312" w:hAnsi="Times New Roman" w:cs="Times New Roman" w:hint="eastAsia"/>
                <w:sz w:val="28"/>
                <w:szCs w:val="28"/>
              </w:rPr>
              <w:t>1</w:t>
            </w:r>
            <w:r w:rsidRPr="00B25BF7">
              <w:rPr>
                <w:rFonts w:ascii="Times New Roman" w:eastAsia="仿宋_GB2312" w:hAnsi="Times New Roman" w:cs="Times New Roman" w:hint="eastAsia"/>
                <w:sz w:val="28"/>
                <w:szCs w:val="28"/>
              </w:rPr>
              <w:t>月</w:t>
            </w:r>
          </w:p>
        </w:tc>
        <w:tc>
          <w:tcPr>
            <w:tcW w:w="2137" w:type="dxa"/>
            <w:vMerge/>
            <w:tcBorders>
              <w:left w:val="single" w:sz="4" w:space="0" w:color="auto"/>
            </w:tcBorders>
            <w:vAlign w:val="center"/>
          </w:tcPr>
          <w:p w:rsidR="00BB4F70" w:rsidRPr="00B95B29" w:rsidRDefault="00BB4F70" w:rsidP="00DB4156">
            <w:pPr>
              <w:spacing w:line="400" w:lineRule="exact"/>
              <w:jc w:val="center"/>
              <w:rPr>
                <w:rFonts w:ascii="Times New Roman" w:eastAsia="仿宋_GB2312" w:hAnsi="Times New Roman" w:cs="Times New Roman"/>
                <w:sz w:val="28"/>
                <w:szCs w:val="28"/>
              </w:rPr>
            </w:pPr>
          </w:p>
        </w:tc>
      </w:tr>
      <w:tr w:rsidR="00BB4F70" w:rsidRPr="00B95B29" w:rsidTr="00DB4156">
        <w:trPr>
          <w:cantSplit/>
          <w:trHeight w:val="624"/>
        </w:trPr>
        <w:tc>
          <w:tcPr>
            <w:tcW w:w="568" w:type="dxa"/>
            <w:vMerge/>
            <w:vAlign w:val="center"/>
          </w:tcPr>
          <w:p w:rsidR="00BB4F70" w:rsidRPr="00B95B29" w:rsidRDefault="00BB4F70" w:rsidP="00DB4156">
            <w:pPr>
              <w:spacing w:line="400" w:lineRule="exact"/>
              <w:jc w:val="center"/>
              <w:rPr>
                <w:rFonts w:ascii="Times New Roman" w:eastAsia="仿宋_GB2312" w:hAnsi="Times New Roman" w:cs="Times New Roman"/>
                <w:sz w:val="28"/>
                <w:szCs w:val="28"/>
              </w:rPr>
            </w:pPr>
          </w:p>
        </w:tc>
        <w:tc>
          <w:tcPr>
            <w:tcW w:w="1404" w:type="dxa"/>
            <w:vAlign w:val="center"/>
          </w:tcPr>
          <w:p w:rsidR="00BB4F70" w:rsidRPr="00B95B29" w:rsidRDefault="00BB4F70" w:rsidP="00DB4156">
            <w:pPr>
              <w:spacing w:line="400" w:lineRule="exact"/>
              <w:jc w:val="center"/>
              <w:rPr>
                <w:rFonts w:ascii="Times New Roman" w:eastAsia="仿宋_GB2312" w:hAnsi="Times New Roman" w:cs="Times New Roman"/>
                <w:sz w:val="28"/>
                <w:szCs w:val="28"/>
              </w:rPr>
            </w:pPr>
            <w:r w:rsidRPr="00B95B29">
              <w:rPr>
                <w:rFonts w:ascii="Times New Roman" w:eastAsia="仿宋_GB2312" w:hAnsi="Times New Roman" w:cs="Times New Roman"/>
                <w:sz w:val="28"/>
                <w:szCs w:val="28"/>
              </w:rPr>
              <w:t>国</w:t>
            </w:r>
            <w:r w:rsidRPr="00B95B29">
              <w:rPr>
                <w:rFonts w:ascii="Times New Roman" w:eastAsia="仿宋_GB2312" w:hAnsi="Times New Roman" w:cs="Times New Roman"/>
                <w:sz w:val="28"/>
                <w:szCs w:val="28"/>
              </w:rPr>
              <w:t xml:space="preserve">  </w:t>
            </w:r>
            <w:r w:rsidRPr="00B95B29">
              <w:rPr>
                <w:rFonts w:ascii="Times New Roman" w:eastAsia="仿宋_GB2312" w:hAnsi="Times New Roman" w:cs="Times New Roman"/>
                <w:sz w:val="28"/>
                <w:szCs w:val="28"/>
              </w:rPr>
              <w:t>籍</w:t>
            </w:r>
          </w:p>
        </w:tc>
        <w:tc>
          <w:tcPr>
            <w:tcW w:w="1777" w:type="dxa"/>
            <w:vAlign w:val="center"/>
          </w:tcPr>
          <w:p w:rsidR="00BB4F70" w:rsidRPr="00B95B29" w:rsidRDefault="00BB4F70" w:rsidP="00DB4156">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中国</w:t>
            </w:r>
          </w:p>
        </w:tc>
        <w:tc>
          <w:tcPr>
            <w:tcW w:w="1418" w:type="dxa"/>
            <w:vAlign w:val="center"/>
          </w:tcPr>
          <w:p w:rsidR="00BB4F70" w:rsidRPr="00B95B29" w:rsidRDefault="00BB4F70" w:rsidP="00DB4156">
            <w:pPr>
              <w:spacing w:line="400" w:lineRule="exact"/>
              <w:jc w:val="center"/>
              <w:rPr>
                <w:rFonts w:ascii="Times New Roman" w:eastAsia="仿宋_GB2312" w:hAnsi="Times New Roman" w:cs="Times New Roman"/>
                <w:sz w:val="28"/>
                <w:szCs w:val="28"/>
              </w:rPr>
            </w:pPr>
            <w:r w:rsidRPr="00B95B29">
              <w:rPr>
                <w:rFonts w:ascii="Times New Roman" w:eastAsia="仿宋_GB2312" w:hAnsi="Times New Roman" w:cs="Times New Roman"/>
                <w:sz w:val="28"/>
                <w:szCs w:val="28"/>
              </w:rPr>
              <w:t>政治面貌</w:t>
            </w:r>
          </w:p>
        </w:tc>
        <w:tc>
          <w:tcPr>
            <w:tcW w:w="1696" w:type="dxa"/>
            <w:tcBorders>
              <w:right w:val="single" w:sz="4" w:space="0" w:color="auto"/>
            </w:tcBorders>
            <w:vAlign w:val="center"/>
          </w:tcPr>
          <w:p w:rsidR="00BB4F70" w:rsidRPr="00B95B29" w:rsidRDefault="00BB4F70" w:rsidP="00DB4156">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无党派人士</w:t>
            </w:r>
          </w:p>
        </w:tc>
        <w:tc>
          <w:tcPr>
            <w:tcW w:w="2137" w:type="dxa"/>
            <w:vMerge/>
            <w:tcBorders>
              <w:left w:val="single" w:sz="4" w:space="0" w:color="auto"/>
            </w:tcBorders>
            <w:vAlign w:val="center"/>
          </w:tcPr>
          <w:p w:rsidR="00BB4F70" w:rsidRPr="00B95B29" w:rsidRDefault="00BB4F70" w:rsidP="00DB4156">
            <w:pPr>
              <w:spacing w:line="400" w:lineRule="exact"/>
              <w:jc w:val="center"/>
              <w:rPr>
                <w:rFonts w:ascii="Times New Roman" w:eastAsia="仿宋_GB2312" w:hAnsi="Times New Roman" w:cs="Times New Roman"/>
                <w:sz w:val="28"/>
                <w:szCs w:val="28"/>
              </w:rPr>
            </w:pPr>
          </w:p>
        </w:tc>
      </w:tr>
      <w:tr w:rsidR="00BB4F70" w:rsidRPr="00B95B29" w:rsidTr="00DB4156">
        <w:trPr>
          <w:cantSplit/>
          <w:trHeight w:val="624"/>
        </w:trPr>
        <w:tc>
          <w:tcPr>
            <w:tcW w:w="568" w:type="dxa"/>
            <w:vMerge/>
            <w:vAlign w:val="center"/>
          </w:tcPr>
          <w:p w:rsidR="00BB4F70" w:rsidRPr="00B95B29" w:rsidRDefault="00BB4F70" w:rsidP="00DB4156">
            <w:pPr>
              <w:spacing w:line="400" w:lineRule="exact"/>
              <w:jc w:val="center"/>
              <w:rPr>
                <w:rFonts w:ascii="Times New Roman" w:eastAsia="仿宋_GB2312" w:hAnsi="Times New Roman" w:cs="Times New Roman"/>
                <w:sz w:val="28"/>
                <w:szCs w:val="28"/>
              </w:rPr>
            </w:pPr>
          </w:p>
        </w:tc>
        <w:tc>
          <w:tcPr>
            <w:tcW w:w="1404" w:type="dxa"/>
            <w:vAlign w:val="center"/>
          </w:tcPr>
          <w:p w:rsidR="00BB4F70" w:rsidRPr="00B95B29" w:rsidRDefault="00BB4F70" w:rsidP="00DB4156">
            <w:pPr>
              <w:spacing w:line="400" w:lineRule="exact"/>
              <w:jc w:val="center"/>
              <w:rPr>
                <w:rFonts w:ascii="Times New Roman" w:eastAsia="仿宋_GB2312" w:hAnsi="Times New Roman" w:cs="Times New Roman"/>
                <w:sz w:val="28"/>
                <w:szCs w:val="28"/>
              </w:rPr>
            </w:pPr>
            <w:r w:rsidRPr="00B95B29">
              <w:rPr>
                <w:rFonts w:ascii="Times New Roman" w:eastAsia="仿宋_GB2312" w:hAnsi="Times New Roman" w:cs="Times New Roman"/>
                <w:sz w:val="28"/>
                <w:szCs w:val="28"/>
              </w:rPr>
              <w:t>最高学历</w:t>
            </w:r>
          </w:p>
        </w:tc>
        <w:tc>
          <w:tcPr>
            <w:tcW w:w="1777" w:type="dxa"/>
            <w:vAlign w:val="center"/>
          </w:tcPr>
          <w:p w:rsidR="00BB4F70" w:rsidRPr="00B95B29" w:rsidRDefault="00BB4F70" w:rsidP="00DB4156">
            <w:pPr>
              <w:spacing w:line="400" w:lineRule="exact"/>
              <w:jc w:val="center"/>
              <w:rPr>
                <w:rFonts w:ascii="Times New Roman" w:eastAsia="仿宋_GB2312" w:hAnsi="Times New Roman" w:cs="Times New Roman"/>
                <w:sz w:val="28"/>
                <w:szCs w:val="28"/>
              </w:rPr>
            </w:pPr>
            <w:r w:rsidRPr="00B25BF7">
              <w:rPr>
                <w:rFonts w:ascii="Times New Roman" w:eastAsia="仿宋_GB2312" w:hAnsi="Times New Roman" w:cs="Times New Roman" w:hint="eastAsia"/>
                <w:sz w:val="28"/>
                <w:szCs w:val="28"/>
              </w:rPr>
              <w:t>研究生</w:t>
            </w:r>
          </w:p>
        </w:tc>
        <w:tc>
          <w:tcPr>
            <w:tcW w:w="1418" w:type="dxa"/>
            <w:vAlign w:val="center"/>
          </w:tcPr>
          <w:p w:rsidR="00BB4F70" w:rsidRPr="00B95B29" w:rsidRDefault="00BB4F70" w:rsidP="00DB4156">
            <w:pPr>
              <w:spacing w:line="400" w:lineRule="exact"/>
              <w:jc w:val="center"/>
              <w:rPr>
                <w:rFonts w:ascii="Times New Roman" w:eastAsia="仿宋_GB2312" w:hAnsi="Times New Roman" w:cs="Times New Roman"/>
                <w:sz w:val="28"/>
                <w:szCs w:val="28"/>
              </w:rPr>
            </w:pPr>
            <w:r w:rsidRPr="00B95B29">
              <w:rPr>
                <w:rFonts w:ascii="Times New Roman" w:eastAsia="仿宋_GB2312" w:hAnsi="Times New Roman" w:cs="Times New Roman"/>
                <w:sz w:val="28"/>
                <w:szCs w:val="28"/>
              </w:rPr>
              <w:t>最高学位</w:t>
            </w:r>
          </w:p>
        </w:tc>
        <w:tc>
          <w:tcPr>
            <w:tcW w:w="1696" w:type="dxa"/>
            <w:tcBorders>
              <w:right w:val="single" w:sz="4" w:space="0" w:color="auto"/>
            </w:tcBorders>
            <w:vAlign w:val="center"/>
          </w:tcPr>
          <w:p w:rsidR="00BB4F70" w:rsidRPr="00B95B29" w:rsidRDefault="00BB4F70" w:rsidP="00DB4156">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博士</w:t>
            </w:r>
          </w:p>
        </w:tc>
        <w:tc>
          <w:tcPr>
            <w:tcW w:w="2137" w:type="dxa"/>
            <w:vMerge/>
            <w:tcBorders>
              <w:left w:val="single" w:sz="4" w:space="0" w:color="auto"/>
            </w:tcBorders>
            <w:vAlign w:val="center"/>
          </w:tcPr>
          <w:p w:rsidR="00BB4F70" w:rsidRPr="00B95B29" w:rsidRDefault="00BB4F70" w:rsidP="00DB4156">
            <w:pPr>
              <w:spacing w:line="400" w:lineRule="exact"/>
              <w:jc w:val="center"/>
              <w:rPr>
                <w:rFonts w:ascii="Times New Roman" w:eastAsia="仿宋_GB2312" w:hAnsi="Times New Roman" w:cs="Times New Roman"/>
                <w:sz w:val="28"/>
                <w:szCs w:val="28"/>
              </w:rPr>
            </w:pPr>
          </w:p>
        </w:tc>
      </w:tr>
      <w:tr w:rsidR="00BB4F70" w:rsidRPr="00B95B29" w:rsidTr="00DB4156">
        <w:trPr>
          <w:cantSplit/>
          <w:trHeight w:val="984"/>
        </w:trPr>
        <w:tc>
          <w:tcPr>
            <w:tcW w:w="568" w:type="dxa"/>
            <w:vMerge/>
            <w:vAlign w:val="center"/>
          </w:tcPr>
          <w:p w:rsidR="00BB4F70" w:rsidRPr="00B95B29" w:rsidRDefault="00BB4F70" w:rsidP="00DB4156">
            <w:pPr>
              <w:spacing w:line="400" w:lineRule="exact"/>
              <w:jc w:val="center"/>
              <w:rPr>
                <w:rFonts w:ascii="Times New Roman" w:eastAsia="仿宋_GB2312" w:hAnsi="Times New Roman" w:cs="Times New Roman"/>
                <w:sz w:val="28"/>
                <w:szCs w:val="28"/>
              </w:rPr>
            </w:pPr>
          </w:p>
        </w:tc>
        <w:tc>
          <w:tcPr>
            <w:tcW w:w="1404" w:type="dxa"/>
            <w:vAlign w:val="center"/>
          </w:tcPr>
          <w:p w:rsidR="00BB4F70" w:rsidRPr="00B95B29" w:rsidRDefault="00BB4F70" w:rsidP="00DB4156">
            <w:pPr>
              <w:spacing w:line="400" w:lineRule="exact"/>
              <w:jc w:val="center"/>
              <w:rPr>
                <w:rFonts w:ascii="Times New Roman" w:eastAsia="仿宋_GB2312" w:hAnsi="Times New Roman" w:cs="Times New Roman"/>
                <w:sz w:val="28"/>
                <w:szCs w:val="28"/>
              </w:rPr>
            </w:pPr>
            <w:r w:rsidRPr="00B95B29">
              <w:rPr>
                <w:rFonts w:ascii="Times New Roman" w:eastAsia="仿宋_GB2312" w:hAnsi="Times New Roman" w:cs="Times New Roman"/>
                <w:sz w:val="28"/>
                <w:szCs w:val="28"/>
              </w:rPr>
              <w:t>行政级别</w:t>
            </w:r>
          </w:p>
        </w:tc>
        <w:tc>
          <w:tcPr>
            <w:tcW w:w="1777" w:type="dxa"/>
            <w:vAlign w:val="center"/>
          </w:tcPr>
          <w:p w:rsidR="00BB4F70" w:rsidRPr="00B95B29" w:rsidRDefault="00BB4F70" w:rsidP="00DB4156">
            <w:pPr>
              <w:spacing w:line="400" w:lineRule="exact"/>
              <w:jc w:val="center"/>
              <w:rPr>
                <w:rFonts w:ascii="Times New Roman" w:eastAsia="仿宋_GB2312" w:hAnsi="Times New Roman" w:cs="Times New Roman"/>
                <w:sz w:val="28"/>
                <w:szCs w:val="28"/>
              </w:rPr>
            </w:pPr>
            <w:r w:rsidRPr="00B25BF7">
              <w:rPr>
                <w:rFonts w:ascii="Times New Roman" w:eastAsia="仿宋_GB2312" w:hAnsi="Times New Roman" w:cs="Times New Roman" w:hint="eastAsia"/>
                <w:sz w:val="28"/>
                <w:szCs w:val="28"/>
              </w:rPr>
              <w:t>国家重点实验室主任</w:t>
            </w:r>
          </w:p>
        </w:tc>
        <w:tc>
          <w:tcPr>
            <w:tcW w:w="1418" w:type="dxa"/>
            <w:vAlign w:val="center"/>
          </w:tcPr>
          <w:p w:rsidR="00BB4F70" w:rsidRPr="00B95B29" w:rsidRDefault="00BB4F70" w:rsidP="00DB4156">
            <w:pPr>
              <w:spacing w:line="400" w:lineRule="exact"/>
              <w:jc w:val="center"/>
              <w:rPr>
                <w:rFonts w:ascii="Times New Roman" w:eastAsia="仿宋_GB2312" w:hAnsi="Times New Roman" w:cs="Times New Roman"/>
                <w:sz w:val="28"/>
                <w:szCs w:val="28"/>
              </w:rPr>
            </w:pPr>
            <w:r w:rsidRPr="00B95B29">
              <w:rPr>
                <w:rFonts w:ascii="Times New Roman" w:eastAsia="仿宋_GB2312" w:hAnsi="Times New Roman" w:cs="Times New Roman"/>
                <w:sz w:val="28"/>
                <w:szCs w:val="28"/>
              </w:rPr>
              <w:t>专业技术</w:t>
            </w:r>
          </w:p>
          <w:p w:rsidR="00BB4F70" w:rsidRPr="00B95B29" w:rsidRDefault="00BB4F70" w:rsidP="00DB4156">
            <w:pPr>
              <w:spacing w:line="400" w:lineRule="exact"/>
              <w:jc w:val="center"/>
              <w:rPr>
                <w:rFonts w:ascii="Times New Roman" w:eastAsia="仿宋_GB2312" w:hAnsi="Times New Roman" w:cs="Times New Roman"/>
                <w:sz w:val="28"/>
                <w:szCs w:val="28"/>
              </w:rPr>
            </w:pPr>
            <w:r w:rsidRPr="00B95B29">
              <w:rPr>
                <w:rFonts w:ascii="Times New Roman" w:eastAsia="仿宋_GB2312" w:hAnsi="Times New Roman" w:cs="Times New Roman"/>
                <w:sz w:val="28"/>
                <w:szCs w:val="28"/>
              </w:rPr>
              <w:t>职务</w:t>
            </w:r>
          </w:p>
        </w:tc>
        <w:tc>
          <w:tcPr>
            <w:tcW w:w="1696" w:type="dxa"/>
            <w:tcBorders>
              <w:right w:val="single" w:sz="4" w:space="0" w:color="auto"/>
            </w:tcBorders>
            <w:vAlign w:val="center"/>
          </w:tcPr>
          <w:p w:rsidR="00BB4F70" w:rsidRPr="00B95B29" w:rsidRDefault="00BB4F70" w:rsidP="00DB4156">
            <w:pPr>
              <w:spacing w:line="400" w:lineRule="exact"/>
              <w:jc w:val="center"/>
              <w:rPr>
                <w:rFonts w:ascii="Times New Roman" w:eastAsia="仿宋_GB2312" w:hAnsi="Times New Roman" w:cs="Times New Roman"/>
                <w:sz w:val="28"/>
                <w:szCs w:val="28"/>
              </w:rPr>
            </w:pPr>
            <w:r w:rsidRPr="00B25BF7">
              <w:rPr>
                <w:rFonts w:ascii="Times New Roman" w:eastAsia="仿宋_GB2312" w:hAnsi="Times New Roman" w:cs="Times New Roman" w:hint="eastAsia"/>
                <w:sz w:val="28"/>
                <w:szCs w:val="28"/>
              </w:rPr>
              <w:t>研究员</w:t>
            </w:r>
          </w:p>
        </w:tc>
        <w:tc>
          <w:tcPr>
            <w:tcW w:w="2137" w:type="dxa"/>
            <w:vMerge/>
            <w:tcBorders>
              <w:left w:val="single" w:sz="4" w:space="0" w:color="auto"/>
            </w:tcBorders>
            <w:vAlign w:val="center"/>
          </w:tcPr>
          <w:p w:rsidR="00BB4F70" w:rsidRPr="00B95B29" w:rsidRDefault="00BB4F70" w:rsidP="00DB4156">
            <w:pPr>
              <w:spacing w:line="400" w:lineRule="exact"/>
              <w:jc w:val="center"/>
              <w:rPr>
                <w:rFonts w:ascii="Times New Roman" w:eastAsia="仿宋_GB2312" w:hAnsi="Times New Roman" w:cs="Times New Roman"/>
                <w:sz w:val="28"/>
                <w:szCs w:val="28"/>
              </w:rPr>
            </w:pPr>
          </w:p>
        </w:tc>
      </w:tr>
      <w:tr w:rsidR="00BB4F70" w:rsidRPr="00B95B29" w:rsidTr="00DB4156">
        <w:trPr>
          <w:cantSplit/>
          <w:trHeight w:val="624"/>
        </w:trPr>
        <w:tc>
          <w:tcPr>
            <w:tcW w:w="568" w:type="dxa"/>
            <w:vMerge/>
            <w:vAlign w:val="center"/>
          </w:tcPr>
          <w:p w:rsidR="00BB4F70" w:rsidRPr="00B95B29" w:rsidRDefault="00BB4F70" w:rsidP="00DB4156">
            <w:pPr>
              <w:spacing w:line="400" w:lineRule="exact"/>
              <w:jc w:val="center"/>
              <w:rPr>
                <w:rFonts w:ascii="Times New Roman" w:eastAsia="仿宋_GB2312" w:hAnsi="Times New Roman" w:cs="Times New Roman"/>
                <w:sz w:val="28"/>
                <w:szCs w:val="28"/>
              </w:rPr>
            </w:pPr>
          </w:p>
        </w:tc>
        <w:tc>
          <w:tcPr>
            <w:tcW w:w="1404" w:type="dxa"/>
            <w:vAlign w:val="center"/>
          </w:tcPr>
          <w:p w:rsidR="00BB4F70" w:rsidRPr="00B95B29" w:rsidRDefault="00BB4F70" w:rsidP="00DB4156">
            <w:pPr>
              <w:spacing w:line="400" w:lineRule="exact"/>
              <w:jc w:val="center"/>
              <w:rPr>
                <w:rFonts w:ascii="Times New Roman" w:eastAsia="仿宋_GB2312" w:hAnsi="Times New Roman" w:cs="Times New Roman"/>
                <w:sz w:val="28"/>
                <w:szCs w:val="28"/>
              </w:rPr>
            </w:pPr>
            <w:r w:rsidRPr="00B95B29">
              <w:rPr>
                <w:rFonts w:ascii="Times New Roman" w:eastAsia="仿宋_GB2312" w:hAnsi="Times New Roman" w:cs="Times New Roman"/>
                <w:sz w:val="28"/>
                <w:szCs w:val="28"/>
              </w:rPr>
              <w:t>工作单位及职务</w:t>
            </w:r>
          </w:p>
        </w:tc>
        <w:tc>
          <w:tcPr>
            <w:tcW w:w="7028" w:type="dxa"/>
            <w:gridSpan w:val="4"/>
            <w:vAlign w:val="center"/>
          </w:tcPr>
          <w:p w:rsidR="00BB4F70" w:rsidRPr="00B95B29" w:rsidRDefault="00BB4F70" w:rsidP="00DB4156">
            <w:pPr>
              <w:spacing w:line="400" w:lineRule="exact"/>
              <w:jc w:val="center"/>
              <w:rPr>
                <w:rFonts w:ascii="Times New Roman" w:eastAsia="仿宋_GB2312" w:hAnsi="Times New Roman" w:cs="Times New Roman"/>
                <w:sz w:val="28"/>
                <w:szCs w:val="28"/>
              </w:rPr>
            </w:pPr>
            <w:r w:rsidRPr="00B95B29">
              <w:rPr>
                <w:rFonts w:ascii="Times New Roman" w:eastAsia="仿宋_GB2312" w:hAnsi="Times New Roman" w:cs="Times New Roman" w:hint="eastAsia"/>
                <w:sz w:val="28"/>
                <w:szCs w:val="28"/>
              </w:rPr>
              <w:t>中国科学院大连化学物理研究所</w:t>
            </w:r>
            <w:r w:rsidRPr="00B95B29">
              <w:rPr>
                <w:rFonts w:ascii="Times New Roman" w:eastAsia="仿宋_GB2312" w:hAnsi="Times New Roman" w:cs="Times New Roman" w:hint="eastAsia"/>
                <w:sz w:val="28"/>
                <w:szCs w:val="28"/>
              </w:rPr>
              <w:t xml:space="preserve"> </w:t>
            </w:r>
            <w:r w:rsidRPr="00B95B29">
              <w:rPr>
                <w:rFonts w:ascii="Times New Roman" w:eastAsia="仿宋_GB2312" w:hAnsi="Times New Roman" w:cs="Times New Roman" w:hint="eastAsia"/>
                <w:sz w:val="28"/>
                <w:szCs w:val="28"/>
              </w:rPr>
              <w:t>研究员</w:t>
            </w:r>
          </w:p>
        </w:tc>
      </w:tr>
      <w:tr w:rsidR="00BB4F70" w:rsidRPr="00B95B29" w:rsidTr="00DB4156">
        <w:trPr>
          <w:cantSplit/>
          <w:trHeight w:val="624"/>
        </w:trPr>
        <w:tc>
          <w:tcPr>
            <w:tcW w:w="568" w:type="dxa"/>
            <w:vAlign w:val="center"/>
          </w:tcPr>
          <w:p w:rsidR="00BB4F70" w:rsidRPr="00B95B29" w:rsidRDefault="00BB4F70" w:rsidP="00DB4156">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主要工作及贡献</w:t>
            </w:r>
          </w:p>
        </w:tc>
        <w:tc>
          <w:tcPr>
            <w:tcW w:w="8432" w:type="dxa"/>
            <w:gridSpan w:val="5"/>
            <w:vAlign w:val="center"/>
          </w:tcPr>
          <w:p w:rsidR="00BB4F70" w:rsidRPr="00B95B29" w:rsidRDefault="00BB4F70" w:rsidP="00DB4156">
            <w:pPr>
              <w:ind w:firstLineChars="200" w:firstLine="560"/>
              <w:rPr>
                <w:sz w:val="28"/>
              </w:rPr>
            </w:pPr>
            <w:r w:rsidRPr="00B95B29">
              <w:rPr>
                <w:rFonts w:hint="eastAsia"/>
                <w:sz w:val="28"/>
              </w:rPr>
              <w:t>张东</w:t>
            </w:r>
            <w:proofErr w:type="gramStart"/>
            <w:r w:rsidRPr="00B95B29">
              <w:rPr>
                <w:rFonts w:hint="eastAsia"/>
                <w:sz w:val="28"/>
              </w:rPr>
              <w:t>辉长期</w:t>
            </w:r>
            <w:proofErr w:type="gramEnd"/>
            <w:r w:rsidRPr="00B95B29">
              <w:rPr>
                <w:rFonts w:hint="eastAsia"/>
                <w:sz w:val="28"/>
              </w:rPr>
              <w:t>致力于化学反应动力学理论与计算新方法的发展和分子体系高精度势能面的构造，并与实验紧密合作，在化学反应动力学研究领域做出了重要的科学贡献。近五年来，以共同通讯作者发表了</w:t>
            </w:r>
            <w:r w:rsidRPr="00B95B29">
              <w:rPr>
                <w:rFonts w:hint="eastAsia"/>
                <w:sz w:val="28"/>
              </w:rPr>
              <w:t>3</w:t>
            </w:r>
            <w:r w:rsidRPr="00B95B29">
              <w:rPr>
                <w:rFonts w:hint="eastAsia"/>
                <w:sz w:val="28"/>
              </w:rPr>
              <w:t>篇</w:t>
            </w:r>
            <w:r w:rsidRPr="00B95B29">
              <w:rPr>
                <w:rFonts w:hint="eastAsia"/>
                <w:sz w:val="28"/>
              </w:rPr>
              <w:t>Science</w:t>
            </w:r>
            <w:r w:rsidRPr="00B95B29">
              <w:rPr>
                <w:rFonts w:hint="eastAsia"/>
                <w:sz w:val="28"/>
              </w:rPr>
              <w:t>、</w:t>
            </w:r>
            <w:r w:rsidRPr="00B95B29">
              <w:rPr>
                <w:rFonts w:hint="eastAsia"/>
                <w:sz w:val="28"/>
              </w:rPr>
              <w:t>2</w:t>
            </w:r>
            <w:r w:rsidRPr="00B95B29">
              <w:rPr>
                <w:rFonts w:hint="eastAsia"/>
                <w:sz w:val="28"/>
              </w:rPr>
              <w:t>篇</w:t>
            </w:r>
            <w:r w:rsidRPr="00B95B29">
              <w:rPr>
                <w:rFonts w:hint="eastAsia"/>
                <w:sz w:val="28"/>
              </w:rPr>
              <w:t>Nature Communications</w:t>
            </w:r>
            <w:r w:rsidRPr="00B95B29">
              <w:rPr>
                <w:rFonts w:hint="eastAsia"/>
                <w:sz w:val="28"/>
              </w:rPr>
              <w:t>等文章</w:t>
            </w:r>
            <w:r w:rsidRPr="00B95B29">
              <w:rPr>
                <w:rFonts w:hint="eastAsia"/>
                <w:sz w:val="28"/>
              </w:rPr>
              <w:t xml:space="preserve">, </w:t>
            </w:r>
            <w:r w:rsidRPr="00B95B29">
              <w:rPr>
                <w:rFonts w:hint="eastAsia"/>
                <w:sz w:val="28"/>
              </w:rPr>
              <w:t>受邀为《美国物理化学年度评论》写综述文章，以第一完成人获</w:t>
            </w:r>
            <w:r w:rsidRPr="00B95B29">
              <w:rPr>
                <w:rFonts w:hint="eastAsia"/>
                <w:sz w:val="28"/>
              </w:rPr>
              <w:t>2014</w:t>
            </w:r>
            <w:r w:rsidRPr="00B95B29">
              <w:rPr>
                <w:rFonts w:hint="eastAsia"/>
                <w:sz w:val="28"/>
              </w:rPr>
              <w:t>年国家自然科学二等奖。</w:t>
            </w:r>
          </w:p>
          <w:p w:rsidR="00BB4F70" w:rsidRPr="00B95B29" w:rsidRDefault="00BB4F70" w:rsidP="00DB4156">
            <w:pPr>
              <w:ind w:firstLineChars="200" w:firstLine="560"/>
              <w:rPr>
                <w:sz w:val="28"/>
              </w:rPr>
            </w:pPr>
            <w:r w:rsidRPr="00B95B29">
              <w:rPr>
                <w:rFonts w:hint="eastAsia"/>
                <w:sz w:val="28"/>
              </w:rPr>
              <w:t>张东辉的量子动力学研究不仅解释实验，并在一定程度实现了预测和检验实验。通过与实验的密切结合，提高了人们对化学反应的认识，推动了反应动力学研究的发展，也使我国在该领域处于国际领先水平。</w:t>
            </w:r>
          </w:p>
          <w:p w:rsidR="00BB4F70" w:rsidRPr="00B95B29" w:rsidRDefault="00BB4F70" w:rsidP="00DB4156">
            <w:pPr>
              <w:spacing w:line="400" w:lineRule="exact"/>
              <w:jc w:val="center"/>
              <w:rPr>
                <w:rFonts w:ascii="Times New Roman" w:eastAsia="仿宋_GB2312" w:hAnsi="Times New Roman" w:cs="Times New Roman"/>
                <w:sz w:val="28"/>
                <w:szCs w:val="28"/>
              </w:rPr>
            </w:pPr>
          </w:p>
        </w:tc>
      </w:tr>
    </w:tbl>
    <w:p w:rsidR="00BB4F70" w:rsidRPr="00BB4F70" w:rsidRDefault="00BB4F70">
      <w:pPr>
        <w:rPr>
          <w:rFonts w:ascii="黑体" w:eastAsia="黑体" w:hAnsi="黑体"/>
          <w:sz w:val="28"/>
        </w:rPr>
      </w:pPr>
    </w:p>
    <w:sectPr w:rsidR="00BB4F70" w:rsidRPr="00BB4F70" w:rsidSect="00A3584E">
      <w:pgSz w:w="11906" w:h="16838"/>
      <w:pgMar w:top="993" w:right="1800" w:bottom="709"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550" w:rsidRDefault="006C6550" w:rsidP="00B25BF7">
      <w:r>
        <w:separator/>
      </w:r>
    </w:p>
  </w:endnote>
  <w:endnote w:type="continuationSeparator" w:id="0">
    <w:p w:rsidR="006C6550" w:rsidRDefault="006C6550" w:rsidP="00B25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550" w:rsidRDefault="006C6550" w:rsidP="00B25BF7">
      <w:r>
        <w:separator/>
      </w:r>
    </w:p>
  </w:footnote>
  <w:footnote w:type="continuationSeparator" w:id="0">
    <w:p w:rsidR="006C6550" w:rsidRDefault="006C6550" w:rsidP="00B25B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30BC"/>
    <w:rsid w:val="000128D3"/>
    <w:rsid w:val="000A4628"/>
    <w:rsid w:val="001630BC"/>
    <w:rsid w:val="001B774B"/>
    <w:rsid w:val="00397F1B"/>
    <w:rsid w:val="006C6550"/>
    <w:rsid w:val="00751EA2"/>
    <w:rsid w:val="007C37A2"/>
    <w:rsid w:val="007F3D63"/>
    <w:rsid w:val="00A3584E"/>
    <w:rsid w:val="00A4357C"/>
    <w:rsid w:val="00B25BF7"/>
    <w:rsid w:val="00BB4F70"/>
    <w:rsid w:val="00D34B61"/>
    <w:rsid w:val="00DA052B"/>
    <w:rsid w:val="00EC5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B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5B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5BF7"/>
    <w:rPr>
      <w:sz w:val="18"/>
      <w:szCs w:val="18"/>
    </w:rPr>
  </w:style>
  <w:style w:type="paragraph" w:styleId="a4">
    <w:name w:val="footer"/>
    <w:basedOn w:val="a"/>
    <w:link w:val="Char0"/>
    <w:uiPriority w:val="99"/>
    <w:unhideWhenUsed/>
    <w:rsid w:val="00B25BF7"/>
    <w:pPr>
      <w:tabs>
        <w:tab w:val="center" w:pos="4153"/>
        <w:tab w:val="right" w:pos="8306"/>
      </w:tabs>
      <w:snapToGrid w:val="0"/>
      <w:jc w:val="left"/>
    </w:pPr>
    <w:rPr>
      <w:sz w:val="18"/>
      <w:szCs w:val="18"/>
    </w:rPr>
  </w:style>
  <w:style w:type="character" w:customStyle="1" w:styleId="Char0">
    <w:name w:val="页脚 Char"/>
    <w:basedOn w:val="a0"/>
    <w:link w:val="a4"/>
    <w:uiPriority w:val="99"/>
    <w:rsid w:val="00B25BF7"/>
    <w:rPr>
      <w:sz w:val="18"/>
      <w:szCs w:val="18"/>
    </w:rPr>
  </w:style>
  <w:style w:type="paragraph" w:styleId="a5">
    <w:name w:val="Balloon Text"/>
    <w:basedOn w:val="a"/>
    <w:link w:val="Char1"/>
    <w:uiPriority w:val="99"/>
    <w:semiHidden/>
    <w:unhideWhenUsed/>
    <w:rsid w:val="00B25BF7"/>
    <w:rPr>
      <w:sz w:val="18"/>
      <w:szCs w:val="18"/>
    </w:rPr>
  </w:style>
  <w:style w:type="character" w:customStyle="1" w:styleId="Char1">
    <w:name w:val="批注框文本 Char"/>
    <w:basedOn w:val="a0"/>
    <w:link w:val="a5"/>
    <w:uiPriority w:val="99"/>
    <w:semiHidden/>
    <w:rsid w:val="00B25BF7"/>
    <w:rPr>
      <w:sz w:val="18"/>
      <w:szCs w:val="18"/>
    </w:rPr>
  </w:style>
  <w:style w:type="character" w:customStyle="1" w:styleId="Char10">
    <w:name w:val="纯文本 Char1"/>
    <w:link w:val="a6"/>
    <w:rsid w:val="00397F1B"/>
    <w:rPr>
      <w:rFonts w:ascii="宋体" w:hAnsi="Courier New" w:cs="Courier New"/>
      <w:szCs w:val="21"/>
    </w:rPr>
  </w:style>
  <w:style w:type="paragraph" w:styleId="a6">
    <w:name w:val="Plain Text"/>
    <w:basedOn w:val="a"/>
    <w:link w:val="Char10"/>
    <w:rsid w:val="00397F1B"/>
    <w:rPr>
      <w:rFonts w:ascii="宋体" w:hAnsi="Courier New" w:cs="Courier New"/>
      <w:szCs w:val="21"/>
    </w:rPr>
  </w:style>
  <w:style w:type="character" w:customStyle="1" w:styleId="Char2">
    <w:name w:val="纯文本 Char"/>
    <w:basedOn w:val="a0"/>
    <w:uiPriority w:val="99"/>
    <w:semiHidden/>
    <w:rsid w:val="00397F1B"/>
    <w:rPr>
      <w:rFonts w:ascii="宋体" w:eastAsia="宋体" w:hAnsi="Courier New" w:cs="Courier New"/>
      <w:szCs w:val="21"/>
    </w:rPr>
  </w:style>
  <w:style w:type="table" w:styleId="a7">
    <w:name w:val="Table Grid"/>
    <w:basedOn w:val="a1"/>
    <w:uiPriority w:val="59"/>
    <w:rsid w:val="00397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B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5B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5BF7"/>
    <w:rPr>
      <w:sz w:val="18"/>
      <w:szCs w:val="18"/>
    </w:rPr>
  </w:style>
  <w:style w:type="paragraph" w:styleId="a4">
    <w:name w:val="footer"/>
    <w:basedOn w:val="a"/>
    <w:link w:val="Char0"/>
    <w:uiPriority w:val="99"/>
    <w:unhideWhenUsed/>
    <w:rsid w:val="00B25BF7"/>
    <w:pPr>
      <w:tabs>
        <w:tab w:val="center" w:pos="4153"/>
        <w:tab w:val="right" w:pos="8306"/>
      </w:tabs>
      <w:snapToGrid w:val="0"/>
      <w:jc w:val="left"/>
    </w:pPr>
    <w:rPr>
      <w:sz w:val="18"/>
      <w:szCs w:val="18"/>
    </w:rPr>
  </w:style>
  <w:style w:type="character" w:customStyle="1" w:styleId="Char0">
    <w:name w:val="页脚 Char"/>
    <w:basedOn w:val="a0"/>
    <w:link w:val="a4"/>
    <w:uiPriority w:val="99"/>
    <w:rsid w:val="00B25BF7"/>
    <w:rPr>
      <w:sz w:val="18"/>
      <w:szCs w:val="18"/>
    </w:rPr>
  </w:style>
  <w:style w:type="paragraph" w:styleId="a5">
    <w:name w:val="Balloon Text"/>
    <w:basedOn w:val="a"/>
    <w:link w:val="Char1"/>
    <w:uiPriority w:val="99"/>
    <w:semiHidden/>
    <w:unhideWhenUsed/>
    <w:rsid w:val="00B25BF7"/>
    <w:rPr>
      <w:sz w:val="18"/>
      <w:szCs w:val="18"/>
    </w:rPr>
  </w:style>
  <w:style w:type="character" w:customStyle="1" w:styleId="Char1">
    <w:name w:val="批注框文本 Char"/>
    <w:basedOn w:val="a0"/>
    <w:link w:val="a5"/>
    <w:uiPriority w:val="99"/>
    <w:semiHidden/>
    <w:rsid w:val="00B25B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吴闯</dc:creator>
  <cp:lastModifiedBy>吴闯</cp:lastModifiedBy>
  <cp:revision>6</cp:revision>
  <dcterms:created xsi:type="dcterms:W3CDTF">2017-04-24T09:24:00Z</dcterms:created>
  <dcterms:modified xsi:type="dcterms:W3CDTF">2017-04-24T09:41:00Z</dcterms:modified>
</cp:coreProperties>
</file>